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8E3B" w14:textId="77777777" w:rsidR="00AE735E" w:rsidRDefault="00AE735E" w:rsidP="00AE735E">
      <w:pPr>
        <w:pStyle w:val="a3"/>
        <w:spacing w:after="0" w:line="240" w:lineRule="auto"/>
        <w:ind w:left="0"/>
        <w:jc w:val="center"/>
        <w:rPr>
          <w:rFonts w:ascii="Times New Roman" w:hAnsi="Times New Roman"/>
          <w:b/>
          <w:bCs/>
          <w:sz w:val="32"/>
          <w:szCs w:val="32"/>
        </w:rPr>
      </w:pPr>
      <w:bookmarkStart w:id="0" w:name="_GoBack"/>
      <w:r w:rsidRPr="00AE735E">
        <w:rPr>
          <w:rFonts w:ascii="Times New Roman" w:hAnsi="Times New Roman"/>
          <w:b/>
          <w:bCs/>
          <w:sz w:val="32"/>
          <w:szCs w:val="32"/>
        </w:rPr>
        <w:t xml:space="preserve">Краткая информация о статьях, </w:t>
      </w:r>
    </w:p>
    <w:p w14:paraId="1FB351CE" w14:textId="77777777" w:rsidR="00696BD5" w:rsidRDefault="00AE735E" w:rsidP="00AE735E">
      <w:pPr>
        <w:pStyle w:val="a3"/>
        <w:spacing w:after="0" w:line="240" w:lineRule="auto"/>
        <w:ind w:left="0"/>
        <w:jc w:val="center"/>
        <w:rPr>
          <w:rFonts w:ascii="Times New Roman" w:hAnsi="Times New Roman"/>
          <w:b/>
          <w:sz w:val="32"/>
          <w:szCs w:val="32"/>
        </w:rPr>
      </w:pPr>
      <w:r w:rsidRPr="00AE735E">
        <w:rPr>
          <w:rFonts w:ascii="Times New Roman" w:hAnsi="Times New Roman"/>
          <w:b/>
          <w:bCs/>
          <w:sz w:val="32"/>
          <w:szCs w:val="32"/>
        </w:rPr>
        <w:t>опубликованных в журналах Q1-Q2 за 2017-2021</w:t>
      </w:r>
      <w:r w:rsidRPr="00AE735E">
        <w:rPr>
          <w:rFonts w:ascii="Times New Roman" w:hAnsi="Times New Roman"/>
          <w:b/>
          <w:sz w:val="32"/>
          <w:szCs w:val="32"/>
        </w:rPr>
        <w:t xml:space="preserve"> годы </w:t>
      </w:r>
    </w:p>
    <w:p w14:paraId="30E72242" w14:textId="7F98B060" w:rsidR="00AE735E" w:rsidRDefault="00AE735E" w:rsidP="00AE735E">
      <w:pPr>
        <w:pStyle w:val="a3"/>
        <w:spacing w:after="0" w:line="240" w:lineRule="auto"/>
        <w:ind w:left="0"/>
        <w:jc w:val="center"/>
        <w:rPr>
          <w:rFonts w:ascii="Times New Roman" w:hAnsi="Times New Roman"/>
          <w:b/>
          <w:sz w:val="32"/>
          <w:szCs w:val="32"/>
        </w:rPr>
      </w:pPr>
      <w:r w:rsidRPr="00AE735E">
        <w:rPr>
          <w:rFonts w:ascii="Times New Roman" w:hAnsi="Times New Roman"/>
          <w:b/>
          <w:sz w:val="32"/>
          <w:szCs w:val="32"/>
        </w:rPr>
        <w:t>ППС факультета довузовского образования</w:t>
      </w:r>
    </w:p>
    <w:bookmarkEnd w:id="0"/>
    <w:p w14:paraId="2E1A19FD" w14:textId="77777777" w:rsidR="00AE735E" w:rsidRPr="00AE735E" w:rsidRDefault="00AE735E" w:rsidP="00AE735E">
      <w:pPr>
        <w:pStyle w:val="a3"/>
        <w:spacing w:after="0" w:line="240" w:lineRule="auto"/>
        <w:ind w:left="0"/>
        <w:jc w:val="center"/>
        <w:rPr>
          <w:rFonts w:ascii="Times New Roman" w:hAnsi="Times New Roman"/>
          <w:b/>
          <w:sz w:val="32"/>
          <w:szCs w:val="32"/>
        </w:rPr>
      </w:pPr>
    </w:p>
    <w:tbl>
      <w:tblPr>
        <w:tblpPr w:leftFromText="180" w:rightFromText="180" w:vertAnchor="text"/>
        <w:tblW w:w="0" w:type="auto"/>
        <w:tblLayout w:type="fixed"/>
        <w:tblCellMar>
          <w:left w:w="0" w:type="dxa"/>
          <w:right w:w="0" w:type="dxa"/>
        </w:tblCellMar>
        <w:tblLook w:val="04A0" w:firstRow="1" w:lastRow="0" w:firstColumn="1" w:lastColumn="0" w:noHBand="0" w:noVBand="1"/>
      </w:tblPr>
      <w:tblGrid>
        <w:gridCol w:w="396"/>
        <w:gridCol w:w="1648"/>
        <w:gridCol w:w="1506"/>
        <w:gridCol w:w="693"/>
        <w:gridCol w:w="875"/>
        <w:gridCol w:w="2810"/>
        <w:gridCol w:w="1407"/>
      </w:tblGrid>
      <w:tr w:rsidR="00AE735E" w14:paraId="380188E5" w14:textId="77777777" w:rsidTr="00B049D4">
        <w:trPr>
          <w:trHeight w:val="292"/>
        </w:trPr>
        <w:tc>
          <w:tcPr>
            <w:tcW w:w="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63DAD9" w14:textId="77777777" w:rsidR="00AE735E" w:rsidRDefault="00AE735E">
            <w:pPr>
              <w:spacing w:after="0" w:line="240" w:lineRule="auto"/>
              <w:rPr>
                <w:rFonts w:ascii="Times New Roman" w:hAnsi="Times New Roman"/>
                <w:sz w:val="24"/>
                <w:szCs w:val="24"/>
                <w:lang w:val="kk-KZ"/>
              </w:rPr>
            </w:pPr>
            <w:r>
              <w:rPr>
                <w:rFonts w:ascii="Times New Roman" w:hAnsi="Times New Roman"/>
                <w:sz w:val="24"/>
                <w:szCs w:val="24"/>
                <w:lang w:val="kk-KZ"/>
              </w:rPr>
              <w:t>№</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F8BCE" w14:textId="77777777" w:rsidR="00AE735E" w:rsidRDefault="00AE735E">
            <w:pPr>
              <w:spacing w:after="0" w:line="240" w:lineRule="auto"/>
              <w:rPr>
                <w:rFonts w:ascii="Times New Roman" w:hAnsi="Times New Roman"/>
                <w:sz w:val="24"/>
                <w:szCs w:val="24"/>
                <w:lang w:val="kk-KZ"/>
              </w:rPr>
            </w:pPr>
            <w:r>
              <w:rPr>
                <w:rFonts w:ascii="Times New Roman" w:hAnsi="Times New Roman"/>
                <w:sz w:val="24"/>
                <w:szCs w:val="24"/>
                <w:lang w:val="kk-KZ"/>
              </w:rPr>
              <w:t>Название статьи</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33108F" w14:textId="77777777" w:rsidR="00AE735E" w:rsidRDefault="00AE735E">
            <w:pPr>
              <w:spacing w:after="0" w:line="240" w:lineRule="auto"/>
              <w:rPr>
                <w:rFonts w:ascii="Times New Roman" w:hAnsi="Times New Roman"/>
                <w:sz w:val="24"/>
                <w:szCs w:val="24"/>
                <w:lang w:val="kk-KZ"/>
              </w:rPr>
            </w:pPr>
            <w:r>
              <w:rPr>
                <w:rFonts w:ascii="Times New Roman" w:hAnsi="Times New Roman"/>
                <w:sz w:val="24"/>
                <w:szCs w:val="24"/>
                <w:lang w:val="kk-KZ"/>
              </w:rPr>
              <w:t>Авторы</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0F3D06" w14:textId="77777777" w:rsidR="00AE735E" w:rsidRDefault="00AE735E">
            <w:pPr>
              <w:spacing w:after="0" w:line="240" w:lineRule="auto"/>
              <w:rPr>
                <w:rFonts w:ascii="Times New Roman" w:hAnsi="Times New Roman"/>
                <w:sz w:val="24"/>
                <w:szCs w:val="24"/>
                <w:lang w:val="kk-KZ"/>
              </w:rPr>
            </w:pPr>
            <w:r>
              <w:rPr>
                <w:rFonts w:ascii="Times New Roman" w:hAnsi="Times New Roman"/>
                <w:sz w:val="24"/>
                <w:szCs w:val="24"/>
                <w:lang w:val="kk-KZ"/>
              </w:rPr>
              <w:t>Год</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511C8" w14:textId="77777777" w:rsidR="00AE735E" w:rsidRDefault="00AE735E">
            <w:pPr>
              <w:spacing w:after="0" w:line="240" w:lineRule="auto"/>
              <w:rPr>
                <w:rFonts w:ascii="Times New Roman" w:hAnsi="Times New Roman"/>
                <w:sz w:val="24"/>
                <w:szCs w:val="24"/>
                <w:lang w:val="kk-KZ"/>
              </w:rPr>
            </w:pPr>
            <w:r>
              <w:rPr>
                <w:rFonts w:ascii="Times New Roman" w:hAnsi="Times New Roman"/>
                <w:sz w:val="24"/>
                <w:szCs w:val="24"/>
                <w:lang w:val="kk-KZ"/>
              </w:rPr>
              <w:t>Название журнала</w:t>
            </w:r>
          </w:p>
        </w:tc>
        <w:tc>
          <w:tcPr>
            <w:tcW w:w="2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7F036" w14:textId="77777777" w:rsidR="00AE735E" w:rsidRDefault="00AE735E">
            <w:pPr>
              <w:spacing w:after="0" w:line="240" w:lineRule="auto"/>
              <w:rPr>
                <w:rFonts w:ascii="Times New Roman" w:hAnsi="Times New Roman"/>
                <w:sz w:val="24"/>
                <w:szCs w:val="24"/>
                <w:lang w:val="kk-KZ"/>
              </w:rPr>
            </w:pPr>
            <w:r>
              <w:rPr>
                <w:rFonts w:ascii="Times New Roman" w:hAnsi="Times New Roman"/>
                <w:sz w:val="24"/>
                <w:szCs w:val="24"/>
                <w:lang w:val="kk-KZ"/>
              </w:rPr>
              <w:t>Краткая аннотация</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71732" w14:textId="77777777" w:rsidR="00AE735E" w:rsidRDefault="00AE735E">
            <w:pPr>
              <w:spacing w:after="0" w:line="240" w:lineRule="auto"/>
              <w:rPr>
                <w:rFonts w:ascii="Times New Roman" w:hAnsi="Times New Roman"/>
                <w:sz w:val="24"/>
                <w:szCs w:val="24"/>
              </w:rPr>
            </w:pPr>
            <w:r>
              <w:rPr>
                <w:rFonts w:ascii="Times New Roman" w:hAnsi="Times New Roman"/>
                <w:sz w:val="24"/>
                <w:szCs w:val="24"/>
              </w:rPr>
              <w:t>Ссылка</w:t>
            </w:r>
          </w:p>
        </w:tc>
      </w:tr>
      <w:tr w:rsidR="00AE735E" w:rsidRPr="00B049D4" w14:paraId="7490958B" w14:textId="77777777" w:rsidTr="00B049D4">
        <w:trPr>
          <w:trHeight w:val="146"/>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ED87B8" w14:textId="7F40CFC6" w:rsidR="00AE735E" w:rsidRPr="00696BD5" w:rsidRDefault="002816D6">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0C7C5F1C" w14:textId="2ED71B1C" w:rsidR="00AE735E" w:rsidRPr="00B049D4" w:rsidRDefault="00B049D4">
            <w:pPr>
              <w:spacing w:after="0" w:line="240" w:lineRule="auto"/>
              <w:rPr>
                <w:rFonts w:ascii="Times New Roman" w:hAnsi="Times New Roman"/>
                <w:sz w:val="24"/>
                <w:szCs w:val="24"/>
                <w:lang w:val="en-US"/>
              </w:rPr>
            </w:pPr>
            <w:r w:rsidRPr="00B049D4">
              <w:rPr>
                <w:rFonts w:ascii="Times New Roman" w:hAnsi="Times New Roman"/>
                <w:sz w:val="24"/>
                <w:szCs w:val="24"/>
                <w:lang w:val="en-US"/>
              </w:rPr>
              <w:t xml:space="preserve">Kazakhstan realities in the perception of representatives of American </w:t>
            </w:r>
            <w:proofErr w:type="spellStart"/>
            <w:r w:rsidRPr="00B049D4">
              <w:rPr>
                <w:rFonts w:ascii="Times New Roman" w:hAnsi="Times New Roman"/>
                <w:sz w:val="24"/>
                <w:szCs w:val="24"/>
                <w:lang w:val="en-US"/>
              </w:rPr>
              <w:t>ethnolinguoculture</w:t>
            </w:r>
            <w:proofErr w:type="spellEnd"/>
          </w:p>
        </w:tc>
        <w:tc>
          <w:tcPr>
            <w:tcW w:w="1506" w:type="dxa"/>
            <w:tcBorders>
              <w:top w:val="nil"/>
              <w:left w:val="nil"/>
              <w:bottom w:val="single" w:sz="8" w:space="0" w:color="auto"/>
              <w:right w:val="single" w:sz="8" w:space="0" w:color="auto"/>
            </w:tcBorders>
            <w:tcMar>
              <w:top w:w="0" w:type="dxa"/>
              <w:left w:w="108" w:type="dxa"/>
              <w:bottom w:w="0" w:type="dxa"/>
              <w:right w:w="108" w:type="dxa"/>
            </w:tcMar>
          </w:tcPr>
          <w:p w14:paraId="1A5970AB" w14:textId="58417A71" w:rsidR="00AE735E" w:rsidRPr="00B049D4" w:rsidRDefault="00B049D4">
            <w:pPr>
              <w:spacing w:after="0" w:line="240" w:lineRule="auto"/>
              <w:rPr>
                <w:rFonts w:ascii="Times New Roman" w:hAnsi="Times New Roman"/>
                <w:sz w:val="24"/>
                <w:szCs w:val="24"/>
                <w:lang w:val="en-US"/>
              </w:rPr>
            </w:pPr>
            <w:proofErr w:type="spellStart"/>
            <w:r w:rsidRPr="00B049D4">
              <w:rPr>
                <w:rFonts w:ascii="Times New Roman" w:hAnsi="Times New Roman"/>
                <w:sz w:val="24"/>
                <w:szCs w:val="24"/>
                <w:lang w:val="en-US"/>
              </w:rPr>
              <w:t>Kiynova</w:t>
            </w:r>
            <w:proofErr w:type="spellEnd"/>
            <w:r w:rsidRPr="00B049D4">
              <w:rPr>
                <w:rFonts w:ascii="Times New Roman" w:hAnsi="Times New Roman"/>
                <w:sz w:val="24"/>
                <w:szCs w:val="24"/>
                <w:lang w:val="en-US"/>
              </w:rPr>
              <w:t xml:space="preserve">, Z.K., </w:t>
            </w:r>
            <w:proofErr w:type="spellStart"/>
            <w:r w:rsidRPr="00B049D4">
              <w:rPr>
                <w:rFonts w:ascii="Times New Roman" w:hAnsi="Times New Roman"/>
                <w:sz w:val="24"/>
                <w:szCs w:val="24"/>
                <w:lang w:val="en-US"/>
              </w:rPr>
              <w:t>Sansyzbayeva</w:t>
            </w:r>
            <w:proofErr w:type="spellEnd"/>
            <w:r w:rsidRPr="00B049D4">
              <w:rPr>
                <w:rFonts w:ascii="Times New Roman" w:hAnsi="Times New Roman"/>
                <w:sz w:val="24"/>
                <w:szCs w:val="24"/>
                <w:lang w:val="en-US"/>
              </w:rPr>
              <w:t xml:space="preserve">, S.K., </w:t>
            </w:r>
            <w:proofErr w:type="spellStart"/>
            <w:r w:rsidRPr="00B049D4">
              <w:rPr>
                <w:rFonts w:ascii="Times New Roman" w:hAnsi="Times New Roman"/>
                <w:sz w:val="24"/>
                <w:szCs w:val="24"/>
                <w:lang w:val="en-US"/>
              </w:rPr>
              <w:t>Akhmetzhanova</w:t>
            </w:r>
            <w:proofErr w:type="spellEnd"/>
            <w:r w:rsidRPr="00B049D4">
              <w:rPr>
                <w:rFonts w:ascii="Times New Roman" w:hAnsi="Times New Roman"/>
                <w:sz w:val="24"/>
                <w:szCs w:val="24"/>
                <w:lang w:val="en-US"/>
              </w:rPr>
              <w:t xml:space="preserve">, A.I., </w:t>
            </w:r>
            <w:proofErr w:type="spellStart"/>
            <w:r w:rsidRPr="00B049D4">
              <w:rPr>
                <w:rFonts w:ascii="Times New Roman" w:hAnsi="Times New Roman"/>
                <w:sz w:val="24"/>
                <w:szCs w:val="24"/>
                <w:lang w:val="en-US"/>
              </w:rPr>
              <w:t>Mussabekova</w:t>
            </w:r>
            <w:proofErr w:type="spellEnd"/>
            <w:r w:rsidRPr="00B049D4">
              <w:rPr>
                <w:rFonts w:ascii="Times New Roman" w:hAnsi="Times New Roman"/>
                <w:sz w:val="24"/>
                <w:szCs w:val="24"/>
                <w:lang w:val="en-US"/>
              </w:rPr>
              <w:t xml:space="preserve">, U.E., </w:t>
            </w:r>
            <w:proofErr w:type="spellStart"/>
            <w:r w:rsidRPr="00B049D4">
              <w:rPr>
                <w:rFonts w:ascii="Times New Roman" w:hAnsi="Times New Roman"/>
                <w:sz w:val="24"/>
                <w:szCs w:val="24"/>
                <w:lang w:val="en-US"/>
              </w:rPr>
              <w:t>Muratbayeva</w:t>
            </w:r>
            <w:proofErr w:type="spellEnd"/>
            <w:r w:rsidRPr="00B049D4">
              <w:rPr>
                <w:rFonts w:ascii="Times New Roman" w:hAnsi="Times New Roman"/>
                <w:sz w:val="24"/>
                <w:szCs w:val="24"/>
                <w:lang w:val="en-US"/>
              </w:rPr>
              <w:t>, I.S.</w:t>
            </w:r>
          </w:p>
        </w:tc>
        <w:tc>
          <w:tcPr>
            <w:tcW w:w="693" w:type="dxa"/>
            <w:tcBorders>
              <w:top w:val="nil"/>
              <w:left w:val="nil"/>
              <w:bottom w:val="single" w:sz="8" w:space="0" w:color="auto"/>
              <w:right w:val="single" w:sz="8" w:space="0" w:color="auto"/>
            </w:tcBorders>
            <w:tcMar>
              <w:top w:w="0" w:type="dxa"/>
              <w:left w:w="108" w:type="dxa"/>
              <w:bottom w:w="0" w:type="dxa"/>
              <w:right w:w="108" w:type="dxa"/>
            </w:tcMar>
          </w:tcPr>
          <w:p w14:paraId="74440C23" w14:textId="3F0F3D93" w:rsidR="00AE735E" w:rsidRPr="00B049D4" w:rsidRDefault="00B049D4">
            <w:pPr>
              <w:spacing w:after="0" w:line="240" w:lineRule="auto"/>
              <w:rPr>
                <w:rFonts w:ascii="Times New Roman" w:hAnsi="Times New Roman"/>
                <w:sz w:val="24"/>
                <w:szCs w:val="24"/>
                <w:lang w:val="en-US"/>
              </w:rPr>
            </w:pPr>
            <w:r>
              <w:rPr>
                <w:rFonts w:ascii="Times New Roman" w:hAnsi="Times New Roman"/>
                <w:sz w:val="24"/>
                <w:szCs w:val="24"/>
                <w:lang w:val="en-US"/>
              </w:rPr>
              <w:t>2018</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71928782" w14:textId="763E18E8" w:rsidR="00AE735E" w:rsidRPr="00B049D4" w:rsidRDefault="00B049D4">
            <w:pPr>
              <w:spacing w:after="0" w:line="240" w:lineRule="auto"/>
              <w:rPr>
                <w:rFonts w:ascii="Times New Roman" w:hAnsi="Times New Roman"/>
                <w:sz w:val="24"/>
                <w:szCs w:val="24"/>
                <w:lang w:val="en-US"/>
              </w:rPr>
            </w:pPr>
            <w:r w:rsidRPr="00B049D4">
              <w:rPr>
                <w:rFonts w:ascii="Times New Roman" w:hAnsi="Times New Roman"/>
                <w:sz w:val="24"/>
                <w:szCs w:val="24"/>
                <w:lang w:val="en-US"/>
              </w:rPr>
              <w:t>Space and Culture</w:t>
            </w:r>
          </w:p>
        </w:tc>
        <w:tc>
          <w:tcPr>
            <w:tcW w:w="2810" w:type="dxa"/>
            <w:tcBorders>
              <w:top w:val="nil"/>
              <w:left w:val="nil"/>
              <w:bottom w:val="single" w:sz="8" w:space="0" w:color="auto"/>
              <w:right w:val="single" w:sz="8" w:space="0" w:color="auto"/>
            </w:tcBorders>
            <w:tcMar>
              <w:top w:w="0" w:type="dxa"/>
              <w:left w:w="108" w:type="dxa"/>
              <w:bottom w:w="0" w:type="dxa"/>
              <w:right w:w="108" w:type="dxa"/>
            </w:tcMar>
          </w:tcPr>
          <w:p w14:paraId="1D657C8A" w14:textId="42A85D76" w:rsidR="00AE735E" w:rsidRPr="00B049D4" w:rsidRDefault="00B049D4">
            <w:pPr>
              <w:spacing w:after="0" w:line="240" w:lineRule="auto"/>
              <w:rPr>
                <w:rFonts w:ascii="Times New Roman" w:hAnsi="Times New Roman"/>
                <w:sz w:val="24"/>
                <w:szCs w:val="24"/>
                <w:lang w:val="en-US"/>
              </w:rPr>
            </w:pPr>
            <w:r w:rsidRPr="00296E29">
              <w:rPr>
                <w:rFonts w:ascii="Times New Roman" w:hAnsi="Times New Roman"/>
                <w:sz w:val="24"/>
                <w:szCs w:val="24"/>
                <w:lang w:val="en-US"/>
              </w:rPr>
              <w:t xml:space="preserve">The purpose of the article is to describe the axiological characteristics of the realities of modern Kazakhstan society and the ethnic character in the perception of representatives of American </w:t>
            </w:r>
            <w:proofErr w:type="spellStart"/>
            <w:r w:rsidRPr="00296E29">
              <w:rPr>
                <w:rFonts w:ascii="Times New Roman" w:hAnsi="Times New Roman"/>
                <w:sz w:val="24"/>
                <w:szCs w:val="24"/>
                <w:lang w:val="en-US"/>
              </w:rPr>
              <w:t>ethnolinguoculture</w:t>
            </w:r>
            <w:proofErr w:type="spellEnd"/>
            <w:r w:rsidRPr="00296E29">
              <w:rPr>
                <w:rFonts w:ascii="Times New Roman" w:hAnsi="Times New Roman"/>
                <w:sz w:val="24"/>
                <w:szCs w:val="24"/>
                <w:lang w:val="en-US"/>
              </w:rPr>
              <w:t xml:space="preserve"> by using experimental data. Based on the analysis and description of associates obtained as a result of the associative experiment and sociocultural questionnaire survey, conclusions were drawn about the national-cultural markedness of a linguistic sign. The use of the method of the free-associative test helped to obtain objective and subjective characteristics for each stimulus word. The analysis of associates of American informants determined the novelty of the approach to the problem of intercultural communication in multicultural Kazakhstan society. The </w:t>
            </w:r>
            <w:proofErr w:type="spellStart"/>
            <w:r w:rsidRPr="00296E29">
              <w:rPr>
                <w:rFonts w:ascii="Times New Roman" w:hAnsi="Times New Roman"/>
                <w:sz w:val="24"/>
                <w:szCs w:val="24"/>
                <w:lang w:val="en-US"/>
              </w:rPr>
              <w:t>generalisation</w:t>
            </w:r>
            <w:proofErr w:type="spellEnd"/>
            <w:r w:rsidRPr="00296E29">
              <w:rPr>
                <w:rFonts w:ascii="Times New Roman" w:hAnsi="Times New Roman"/>
                <w:sz w:val="24"/>
                <w:szCs w:val="24"/>
                <w:lang w:val="en-US"/>
              </w:rPr>
              <w:t xml:space="preserve"> and analysis of associates and answers to questions on the sociocultural topic made it possible to construct a conceptual structure of the image of Kazakhstan and its realities in the consciousness of a </w:t>
            </w:r>
            <w:r w:rsidRPr="00296E29">
              <w:rPr>
                <w:rFonts w:ascii="Times New Roman" w:hAnsi="Times New Roman"/>
                <w:sz w:val="24"/>
                <w:szCs w:val="24"/>
                <w:lang w:val="en-US"/>
              </w:rPr>
              <w:lastRenderedPageBreak/>
              <w:t xml:space="preserve">linguistic personality of another culture. Also, in the article, an attempt was made to conduct a sociocultural questionnaire survey as an alternative research method. The answers and comments of respondents made it possible to comprehend and describe the </w:t>
            </w:r>
            <w:proofErr w:type="spellStart"/>
            <w:r w:rsidRPr="00296E29">
              <w:rPr>
                <w:rFonts w:ascii="Times New Roman" w:hAnsi="Times New Roman"/>
                <w:sz w:val="24"/>
                <w:szCs w:val="24"/>
                <w:lang w:val="en-US"/>
              </w:rPr>
              <w:t>respondentsâ</w:t>
            </w:r>
            <w:proofErr w:type="spellEnd"/>
            <w:r w:rsidRPr="00296E29">
              <w:rPr>
                <w:rFonts w:ascii="Times New Roman" w:hAnsi="Times New Roman"/>
                <w:sz w:val="24"/>
                <w:szCs w:val="24"/>
                <w:lang w:val="en-US"/>
              </w:rPr>
              <w:t>€™ attitudes and opinion on the national-cultural values of the Kazakh people, to determine a range of discussion problems in different worldviews and to counter sociocultural realities in intercultural communication. </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14:paraId="59678CC7" w14:textId="57BB0F1E" w:rsidR="00AE735E" w:rsidRPr="00B049D4" w:rsidRDefault="00B049D4">
            <w:pPr>
              <w:spacing w:after="0" w:line="240" w:lineRule="auto"/>
              <w:rPr>
                <w:rFonts w:ascii="Times New Roman" w:hAnsi="Times New Roman"/>
                <w:sz w:val="24"/>
                <w:szCs w:val="24"/>
                <w:lang w:val="en-US"/>
              </w:rPr>
            </w:pPr>
            <w:r w:rsidRPr="00296E29">
              <w:rPr>
                <w:rFonts w:ascii="Times New Roman" w:hAnsi="Times New Roman"/>
                <w:sz w:val="24"/>
                <w:szCs w:val="24"/>
              </w:rPr>
              <w:lastRenderedPageBreak/>
              <w:t>DOI:</w:t>
            </w:r>
            <w:hyperlink r:id="rId4" w:history="1">
              <w:r w:rsidRPr="00296E29">
                <w:rPr>
                  <w:rFonts w:ascii="Times New Roman" w:hAnsi="Times New Roman"/>
                  <w:sz w:val="24"/>
                  <w:szCs w:val="24"/>
                  <w:u w:val="single"/>
                </w:rPr>
                <w:t>10.20896/SACI.V6I3.370</w:t>
              </w:r>
            </w:hyperlink>
          </w:p>
        </w:tc>
      </w:tr>
      <w:tr w:rsidR="00696BD5" w:rsidRPr="00B049D4" w14:paraId="6AA4A4E8" w14:textId="77777777" w:rsidTr="00B049D4">
        <w:trPr>
          <w:trHeight w:val="146"/>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69D442" w14:textId="746FCA99" w:rsidR="00696BD5" w:rsidRPr="00696BD5" w:rsidRDefault="002816D6">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568C47F7" w14:textId="77777777" w:rsidR="00CB1419" w:rsidRPr="00296E29" w:rsidRDefault="00CB1419" w:rsidP="00CB1419">
            <w:pPr>
              <w:outlineLvl w:val="0"/>
              <w:rPr>
                <w:rFonts w:ascii="Times New Roman" w:eastAsia="Times New Roman" w:hAnsi="Times New Roman"/>
                <w:bCs/>
                <w:kern w:val="36"/>
                <w:sz w:val="24"/>
                <w:szCs w:val="24"/>
                <w:lang w:val="en-US"/>
              </w:rPr>
            </w:pPr>
            <w:r w:rsidRPr="00296E29">
              <w:rPr>
                <w:rFonts w:ascii="Times New Roman" w:eastAsia="Times New Roman" w:hAnsi="Times New Roman"/>
                <w:bCs/>
                <w:kern w:val="36"/>
                <w:sz w:val="24"/>
                <w:szCs w:val="24"/>
                <w:lang w:val="en-US"/>
              </w:rPr>
              <w:t>A Short Review on the N,N-Dimethylacrylamide-Based Hydrogels</w:t>
            </w:r>
          </w:p>
          <w:p w14:paraId="5000C184" w14:textId="77777777" w:rsidR="00696BD5" w:rsidRPr="00B049D4" w:rsidRDefault="00696BD5">
            <w:pPr>
              <w:spacing w:after="0" w:line="240" w:lineRule="auto"/>
              <w:rPr>
                <w:rFonts w:ascii="Times New Roman" w:hAnsi="Times New Roman"/>
                <w:sz w:val="24"/>
                <w:szCs w:val="24"/>
                <w:lang w:val="en-US"/>
              </w:rPr>
            </w:pPr>
          </w:p>
        </w:tc>
        <w:tc>
          <w:tcPr>
            <w:tcW w:w="1506" w:type="dxa"/>
            <w:tcBorders>
              <w:top w:val="nil"/>
              <w:left w:val="nil"/>
              <w:bottom w:val="single" w:sz="8" w:space="0" w:color="auto"/>
              <w:right w:val="single" w:sz="8" w:space="0" w:color="auto"/>
            </w:tcBorders>
            <w:tcMar>
              <w:top w:w="0" w:type="dxa"/>
              <w:left w:w="108" w:type="dxa"/>
              <w:bottom w:w="0" w:type="dxa"/>
              <w:right w:w="108" w:type="dxa"/>
            </w:tcMar>
          </w:tcPr>
          <w:p w14:paraId="480CC11D" w14:textId="2E452509" w:rsidR="00696BD5" w:rsidRPr="00B049D4" w:rsidRDefault="00B049D4">
            <w:pPr>
              <w:spacing w:after="0" w:line="240" w:lineRule="auto"/>
              <w:rPr>
                <w:rFonts w:ascii="Times New Roman" w:hAnsi="Times New Roman"/>
                <w:sz w:val="24"/>
                <w:szCs w:val="24"/>
                <w:lang w:val="en-US"/>
              </w:rPr>
            </w:pPr>
            <w:proofErr w:type="spellStart"/>
            <w:r w:rsidRPr="00710D1E">
              <w:rPr>
                <w:rFonts w:ascii="Arial" w:hAnsi="Arial" w:cs="Arial"/>
                <w:color w:val="222222"/>
                <w:sz w:val="18"/>
                <w:szCs w:val="18"/>
                <w:shd w:val="clear" w:color="auto" w:fill="FFFFFF"/>
                <w:lang w:val="en-US"/>
              </w:rPr>
              <w:t>Akhmetzhan</w:t>
            </w:r>
            <w:proofErr w:type="spellEnd"/>
            <w:r>
              <w:rPr>
                <w:rFonts w:ascii="Arial" w:hAnsi="Arial" w:cs="Arial"/>
                <w:color w:val="222222"/>
                <w:sz w:val="18"/>
                <w:szCs w:val="18"/>
                <w:shd w:val="clear" w:color="auto" w:fill="FFFFFF"/>
                <w:lang w:val="en-US"/>
              </w:rPr>
              <w:t xml:space="preserve"> </w:t>
            </w:r>
            <w:r w:rsidRPr="00710D1E">
              <w:rPr>
                <w:rFonts w:ascii="Arial" w:hAnsi="Arial" w:cs="Arial"/>
                <w:color w:val="222222"/>
                <w:sz w:val="18"/>
                <w:szCs w:val="18"/>
                <w:shd w:val="clear" w:color="auto" w:fill="FFFFFF"/>
                <w:lang w:val="en-US"/>
              </w:rPr>
              <w:t xml:space="preserve">A.; </w:t>
            </w:r>
            <w:proofErr w:type="spellStart"/>
            <w:r w:rsidRPr="00710D1E">
              <w:rPr>
                <w:rFonts w:ascii="Arial" w:hAnsi="Arial" w:cs="Arial"/>
                <w:color w:val="222222"/>
                <w:sz w:val="18"/>
                <w:szCs w:val="18"/>
                <w:shd w:val="clear" w:color="auto" w:fill="FFFFFF"/>
                <w:lang w:val="en-US"/>
              </w:rPr>
              <w:t>Myrzakhmetova</w:t>
            </w:r>
            <w:proofErr w:type="spellEnd"/>
            <w:r w:rsidRPr="00710D1E">
              <w:rPr>
                <w:rFonts w:ascii="Arial" w:hAnsi="Arial" w:cs="Arial"/>
                <w:color w:val="222222"/>
                <w:sz w:val="18"/>
                <w:szCs w:val="18"/>
                <w:shd w:val="clear" w:color="auto" w:fill="FFFFFF"/>
                <w:lang w:val="en-US"/>
              </w:rPr>
              <w:t xml:space="preserve">, N.; </w:t>
            </w:r>
            <w:proofErr w:type="spellStart"/>
            <w:r w:rsidRPr="00710D1E">
              <w:rPr>
                <w:rFonts w:ascii="Arial" w:hAnsi="Arial" w:cs="Arial"/>
                <w:color w:val="222222"/>
                <w:sz w:val="18"/>
                <w:szCs w:val="18"/>
                <w:shd w:val="clear" w:color="auto" w:fill="FFFFFF"/>
                <w:lang w:val="en-US"/>
              </w:rPr>
              <w:t>Amangeldi</w:t>
            </w:r>
            <w:proofErr w:type="spellEnd"/>
            <w:r w:rsidRPr="00710D1E">
              <w:rPr>
                <w:rFonts w:ascii="Arial" w:hAnsi="Arial" w:cs="Arial"/>
                <w:color w:val="222222"/>
                <w:sz w:val="18"/>
                <w:szCs w:val="18"/>
                <w:shd w:val="clear" w:color="auto" w:fill="FFFFFF"/>
                <w:lang w:val="en-US"/>
              </w:rPr>
              <w:t xml:space="preserve">, N.; </w:t>
            </w:r>
            <w:proofErr w:type="spellStart"/>
            <w:r w:rsidRPr="00710D1E">
              <w:rPr>
                <w:rFonts w:ascii="Arial" w:hAnsi="Arial" w:cs="Arial"/>
                <w:color w:val="222222"/>
                <w:sz w:val="18"/>
                <w:szCs w:val="18"/>
                <w:shd w:val="clear" w:color="auto" w:fill="FFFFFF"/>
                <w:lang w:val="en-US"/>
              </w:rPr>
              <w:t>Kuanyshova</w:t>
            </w:r>
            <w:proofErr w:type="spellEnd"/>
            <w:r w:rsidRPr="00710D1E">
              <w:rPr>
                <w:rFonts w:ascii="Arial" w:hAnsi="Arial" w:cs="Arial"/>
                <w:color w:val="222222"/>
                <w:sz w:val="18"/>
                <w:szCs w:val="18"/>
                <w:shd w:val="clear" w:color="auto" w:fill="FFFFFF"/>
                <w:lang w:val="en-US"/>
              </w:rPr>
              <w:t xml:space="preserve">, Z.; </w:t>
            </w:r>
            <w:proofErr w:type="spellStart"/>
            <w:r w:rsidRPr="00710D1E">
              <w:rPr>
                <w:rFonts w:ascii="Arial" w:hAnsi="Arial" w:cs="Arial"/>
                <w:color w:val="222222"/>
                <w:sz w:val="18"/>
                <w:szCs w:val="18"/>
                <w:shd w:val="clear" w:color="auto" w:fill="FFFFFF"/>
                <w:lang w:val="en-US"/>
              </w:rPr>
              <w:t>Akimbayeva</w:t>
            </w:r>
            <w:proofErr w:type="spellEnd"/>
            <w:r w:rsidRPr="00710D1E">
              <w:rPr>
                <w:rFonts w:ascii="Arial" w:hAnsi="Arial" w:cs="Arial"/>
                <w:color w:val="222222"/>
                <w:sz w:val="18"/>
                <w:szCs w:val="18"/>
                <w:shd w:val="clear" w:color="auto" w:fill="FFFFFF"/>
                <w:lang w:val="en-US"/>
              </w:rPr>
              <w:t xml:space="preserve">, N.; </w:t>
            </w:r>
            <w:proofErr w:type="spellStart"/>
            <w:r w:rsidRPr="00710D1E">
              <w:rPr>
                <w:rFonts w:ascii="Arial" w:hAnsi="Arial" w:cs="Arial"/>
                <w:color w:val="222222"/>
                <w:sz w:val="18"/>
                <w:szCs w:val="18"/>
                <w:shd w:val="clear" w:color="auto" w:fill="FFFFFF"/>
                <w:lang w:val="en-US"/>
              </w:rPr>
              <w:t>Dosmaganbetova</w:t>
            </w:r>
            <w:proofErr w:type="spellEnd"/>
            <w:r w:rsidRPr="00710D1E">
              <w:rPr>
                <w:rFonts w:ascii="Arial" w:hAnsi="Arial" w:cs="Arial"/>
                <w:color w:val="222222"/>
                <w:sz w:val="18"/>
                <w:szCs w:val="18"/>
                <w:shd w:val="clear" w:color="auto" w:fill="FFFFFF"/>
                <w:lang w:val="en-US"/>
              </w:rPr>
              <w:t xml:space="preserve">, S.; </w:t>
            </w:r>
            <w:proofErr w:type="spellStart"/>
            <w:r w:rsidRPr="00710D1E">
              <w:rPr>
                <w:rFonts w:ascii="Arial" w:hAnsi="Arial" w:cs="Arial"/>
                <w:color w:val="222222"/>
                <w:sz w:val="18"/>
                <w:szCs w:val="18"/>
                <w:shd w:val="clear" w:color="auto" w:fill="FFFFFF"/>
                <w:lang w:val="en-US"/>
              </w:rPr>
              <w:t>Toktarbay</w:t>
            </w:r>
            <w:proofErr w:type="spellEnd"/>
            <w:r w:rsidRPr="00710D1E">
              <w:rPr>
                <w:rFonts w:ascii="Arial" w:hAnsi="Arial" w:cs="Arial"/>
                <w:color w:val="222222"/>
                <w:sz w:val="18"/>
                <w:szCs w:val="18"/>
                <w:shd w:val="clear" w:color="auto" w:fill="FFFFFF"/>
                <w:lang w:val="en-US"/>
              </w:rPr>
              <w:t xml:space="preserve">, Z.; </w:t>
            </w:r>
            <w:proofErr w:type="spellStart"/>
            <w:r w:rsidRPr="00710D1E">
              <w:rPr>
                <w:rFonts w:ascii="Arial" w:hAnsi="Arial" w:cs="Arial"/>
                <w:color w:val="222222"/>
                <w:sz w:val="18"/>
                <w:szCs w:val="18"/>
                <w:shd w:val="clear" w:color="auto" w:fill="FFFFFF"/>
                <w:lang w:val="en-US"/>
              </w:rPr>
              <w:t>Longinos</w:t>
            </w:r>
            <w:proofErr w:type="spellEnd"/>
            <w:r w:rsidRPr="00710D1E">
              <w:rPr>
                <w:rFonts w:ascii="Arial" w:hAnsi="Arial" w:cs="Arial"/>
                <w:color w:val="222222"/>
                <w:sz w:val="18"/>
                <w:szCs w:val="18"/>
                <w:shd w:val="clear" w:color="auto" w:fill="FFFFFF"/>
                <w:lang w:val="en-US"/>
              </w:rPr>
              <w:t>, S.N.</w:t>
            </w:r>
          </w:p>
        </w:tc>
        <w:tc>
          <w:tcPr>
            <w:tcW w:w="693" w:type="dxa"/>
            <w:tcBorders>
              <w:top w:val="nil"/>
              <w:left w:val="nil"/>
              <w:bottom w:val="single" w:sz="8" w:space="0" w:color="auto"/>
              <w:right w:val="single" w:sz="8" w:space="0" w:color="auto"/>
            </w:tcBorders>
            <w:tcMar>
              <w:top w:w="0" w:type="dxa"/>
              <w:left w:w="108" w:type="dxa"/>
              <w:bottom w:w="0" w:type="dxa"/>
              <w:right w:w="108" w:type="dxa"/>
            </w:tcMar>
          </w:tcPr>
          <w:p w14:paraId="2C595F69" w14:textId="777BF075" w:rsidR="00696BD5" w:rsidRPr="00B049D4" w:rsidRDefault="00CB1419">
            <w:pPr>
              <w:spacing w:after="0" w:line="240" w:lineRule="auto"/>
              <w:rPr>
                <w:rFonts w:ascii="Times New Roman" w:hAnsi="Times New Roman"/>
                <w:sz w:val="24"/>
                <w:szCs w:val="24"/>
                <w:lang w:val="en-US"/>
              </w:rPr>
            </w:pPr>
            <w:r>
              <w:rPr>
                <w:rFonts w:ascii="Times New Roman" w:hAnsi="Times New Roman"/>
                <w:sz w:val="24"/>
                <w:szCs w:val="24"/>
                <w:lang w:val="en-US"/>
              </w:rPr>
              <w:t>2021</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7BAE0BDE" w14:textId="122F8A24" w:rsidR="00696BD5" w:rsidRPr="00B049D4" w:rsidRDefault="00CB1419">
            <w:pPr>
              <w:spacing w:after="0" w:line="240" w:lineRule="auto"/>
              <w:rPr>
                <w:rFonts w:ascii="Times New Roman" w:hAnsi="Times New Roman"/>
                <w:sz w:val="24"/>
                <w:szCs w:val="24"/>
                <w:lang w:val="en-US"/>
              </w:rPr>
            </w:pPr>
            <w:proofErr w:type="spellStart"/>
            <w:r>
              <w:rPr>
                <w:rStyle w:val="a4"/>
                <w:rFonts w:ascii="Arial" w:hAnsi="Arial" w:cs="Arial"/>
                <w:color w:val="222222"/>
                <w:sz w:val="18"/>
                <w:szCs w:val="18"/>
                <w:shd w:val="clear" w:color="auto" w:fill="FFFFFF"/>
              </w:rPr>
              <w:t>Gels</w:t>
            </w:r>
            <w:proofErr w:type="spellEnd"/>
          </w:p>
        </w:tc>
        <w:tc>
          <w:tcPr>
            <w:tcW w:w="2810" w:type="dxa"/>
            <w:tcBorders>
              <w:top w:val="nil"/>
              <w:left w:val="nil"/>
              <w:bottom w:val="single" w:sz="8" w:space="0" w:color="auto"/>
              <w:right w:val="single" w:sz="8" w:space="0" w:color="auto"/>
            </w:tcBorders>
            <w:tcMar>
              <w:top w:w="0" w:type="dxa"/>
              <w:left w:w="108" w:type="dxa"/>
              <w:bottom w:w="0" w:type="dxa"/>
              <w:right w:w="108" w:type="dxa"/>
            </w:tcMar>
          </w:tcPr>
          <w:p w14:paraId="5F0A43D9" w14:textId="5C488631" w:rsidR="00696BD5" w:rsidRPr="00B049D4" w:rsidRDefault="00CB1419">
            <w:pPr>
              <w:spacing w:after="0" w:line="240" w:lineRule="auto"/>
              <w:rPr>
                <w:rFonts w:ascii="Times New Roman" w:hAnsi="Times New Roman"/>
                <w:sz w:val="24"/>
                <w:szCs w:val="24"/>
                <w:lang w:val="en-US"/>
              </w:rPr>
            </w:pPr>
            <w:r w:rsidRPr="00296E29">
              <w:rPr>
                <w:rFonts w:ascii="Times New Roman" w:hAnsi="Times New Roman"/>
                <w:sz w:val="24"/>
                <w:szCs w:val="24"/>
                <w:shd w:val="clear" w:color="auto" w:fill="FFFFFF"/>
                <w:lang w:val="en-US"/>
              </w:rPr>
              <w:t>Scientists have been encouraged to find different methods for removing harmful heavy metal ions and dyes from bodies of water. The adsorption technique offers promising outcomes for heavy metal ion removal and is simple to run on a large scale, making it appropriate for practical applications. Many adsorbent hydrogels have been developed and reported, comprising N</w:t>
            </w:r>
            <w:proofErr w:type="gramStart"/>
            <w:r w:rsidRPr="00296E29">
              <w:rPr>
                <w:rFonts w:ascii="Times New Roman" w:hAnsi="Times New Roman"/>
                <w:sz w:val="24"/>
                <w:szCs w:val="24"/>
                <w:shd w:val="clear" w:color="auto" w:fill="FFFFFF"/>
                <w:lang w:val="en-US"/>
              </w:rPr>
              <w:t>,N</w:t>
            </w:r>
            <w:proofErr w:type="gramEnd"/>
            <w:r w:rsidRPr="00296E29">
              <w:rPr>
                <w:rFonts w:ascii="Times New Roman" w:hAnsi="Times New Roman"/>
                <w:sz w:val="24"/>
                <w:szCs w:val="24"/>
                <w:shd w:val="clear" w:color="auto" w:fill="FFFFFF"/>
                <w:lang w:val="en-US"/>
              </w:rPr>
              <w:t xml:space="preserve">-dimethylacrylamide (DMAA)-based hydrogels, which have attracted a lot of interest due to their reusability, simplicity of synthesis, and processing. DMAA hydrogels are also a suitable choice for self-healing materials and materials with good mechanical properties. This review work discusses the recent studies of DMAA-based hydrogels such as </w:t>
            </w:r>
            <w:r w:rsidRPr="00296E29">
              <w:rPr>
                <w:rFonts w:ascii="Times New Roman" w:hAnsi="Times New Roman"/>
                <w:sz w:val="24"/>
                <w:szCs w:val="24"/>
                <w:shd w:val="clear" w:color="auto" w:fill="FFFFFF"/>
                <w:lang w:val="en-US"/>
              </w:rPr>
              <w:lastRenderedPageBreak/>
              <w:t>hydrogels for dye removal and the removal of hazardous heavy metal ions from water. Furthermore, there are also references about their conduct for self-healing materials and for enhancing mechanical properties.</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14:paraId="27D9D3F2" w14:textId="3A836814" w:rsidR="00696BD5" w:rsidRPr="002816D6" w:rsidRDefault="00B62559">
            <w:pPr>
              <w:spacing w:after="0" w:line="240" w:lineRule="auto"/>
              <w:rPr>
                <w:rFonts w:ascii="Times New Roman" w:hAnsi="Times New Roman"/>
                <w:sz w:val="24"/>
                <w:szCs w:val="24"/>
                <w:lang w:val="en-US"/>
              </w:rPr>
            </w:pPr>
            <w:hyperlink r:id="rId5" w:history="1">
              <w:r w:rsidR="00CB1419" w:rsidRPr="002816D6">
                <w:rPr>
                  <w:rStyle w:val="a5"/>
                  <w:rFonts w:ascii="Times New Roman" w:hAnsi="Times New Roman"/>
                  <w:color w:val="000000" w:themeColor="text1"/>
                  <w:sz w:val="24"/>
                  <w:szCs w:val="24"/>
                  <w:shd w:val="clear" w:color="auto" w:fill="FFFFFF"/>
                  <w:lang w:val="en-US"/>
                </w:rPr>
                <w:t>https://doi.org/10.3390/gels7040234</w:t>
              </w:r>
            </w:hyperlink>
          </w:p>
        </w:tc>
      </w:tr>
      <w:tr w:rsidR="00696BD5" w:rsidRPr="00B049D4" w14:paraId="1C01A7B6" w14:textId="77777777" w:rsidTr="00B049D4">
        <w:trPr>
          <w:trHeight w:val="146"/>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4B901" w14:textId="7FBC5088" w:rsidR="00696BD5" w:rsidRPr="00696BD5" w:rsidRDefault="002816D6">
            <w:pPr>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230B36E8" w14:textId="77777777" w:rsidR="00CB1419" w:rsidRPr="00296E29" w:rsidRDefault="00CB1419" w:rsidP="00CB1419">
            <w:pPr>
              <w:pStyle w:val="1"/>
              <w:spacing w:before="0" w:beforeAutospacing="0" w:after="0" w:afterAutospacing="0"/>
              <w:rPr>
                <w:b w:val="0"/>
                <w:sz w:val="24"/>
                <w:szCs w:val="24"/>
                <w:lang w:eastAsia="en-US"/>
              </w:rPr>
            </w:pPr>
            <w:r w:rsidRPr="00296E29">
              <w:rPr>
                <w:b w:val="0"/>
                <w:sz w:val="24"/>
                <w:szCs w:val="24"/>
                <w:lang w:eastAsia="en-US"/>
              </w:rPr>
              <w:t>Synthesis and Heavy-Metal Sorption Studies of </w:t>
            </w:r>
            <w:r w:rsidRPr="00296E29">
              <w:rPr>
                <w:rStyle w:val="html-italic"/>
                <w:b w:val="0"/>
                <w:i/>
                <w:iCs/>
                <w:sz w:val="24"/>
                <w:szCs w:val="24"/>
                <w:lang w:eastAsia="en-US"/>
              </w:rPr>
              <w:t>N</w:t>
            </w:r>
            <w:proofErr w:type="gramStart"/>
            <w:r w:rsidRPr="00296E29">
              <w:rPr>
                <w:b w:val="0"/>
                <w:sz w:val="24"/>
                <w:szCs w:val="24"/>
                <w:lang w:eastAsia="en-US"/>
              </w:rPr>
              <w:t>,</w:t>
            </w:r>
            <w:r w:rsidRPr="00296E29">
              <w:rPr>
                <w:rStyle w:val="html-italic"/>
                <w:b w:val="0"/>
                <w:i/>
                <w:iCs/>
                <w:sz w:val="24"/>
                <w:szCs w:val="24"/>
                <w:lang w:eastAsia="en-US"/>
              </w:rPr>
              <w:t>N</w:t>
            </w:r>
            <w:proofErr w:type="gramEnd"/>
            <w:r w:rsidRPr="00296E29">
              <w:rPr>
                <w:b w:val="0"/>
                <w:sz w:val="24"/>
                <w:szCs w:val="24"/>
                <w:lang w:eastAsia="en-US"/>
              </w:rPr>
              <w:t>-Dimethylacrylamide-Based Hydrogels</w:t>
            </w:r>
          </w:p>
          <w:p w14:paraId="3ACA2C23" w14:textId="77777777" w:rsidR="00696BD5" w:rsidRPr="00B049D4" w:rsidRDefault="00696BD5">
            <w:pPr>
              <w:spacing w:after="0" w:line="240" w:lineRule="auto"/>
              <w:rPr>
                <w:rFonts w:ascii="Times New Roman" w:hAnsi="Times New Roman"/>
                <w:sz w:val="24"/>
                <w:szCs w:val="24"/>
                <w:lang w:val="en-US"/>
              </w:rPr>
            </w:pPr>
          </w:p>
        </w:tc>
        <w:tc>
          <w:tcPr>
            <w:tcW w:w="1506" w:type="dxa"/>
            <w:tcBorders>
              <w:top w:val="nil"/>
              <w:left w:val="nil"/>
              <w:bottom w:val="single" w:sz="8" w:space="0" w:color="auto"/>
              <w:right w:val="single" w:sz="8" w:space="0" w:color="auto"/>
            </w:tcBorders>
            <w:tcMar>
              <w:top w:w="0" w:type="dxa"/>
              <w:left w:w="108" w:type="dxa"/>
              <w:bottom w:w="0" w:type="dxa"/>
              <w:right w:w="108" w:type="dxa"/>
            </w:tcMar>
          </w:tcPr>
          <w:p w14:paraId="790C0D35" w14:textId="426F923C" w:rsidR="00696BD5" w:rsidRPr="00B049D4" w:rsidRDefault="00CB1419">
            <w:pPr>
              <w:spacing w:after="0" w:line="240" w:lineRule="auto"/>
              <w:rPr>
                <w:rFonts w:ascii="Times New Roman" w:hAnsi="Times New Roman"/>
                <w:sz w:val="24"/>
                <w:szCs w:val="24"/>
                <w:lang w:val="en-US"/>
              </w:rPr>
            </w:pPr>
            <w:proofErr w:type="spellStart"/>
            <w:r w:rsidRPr="00710D1E">
              <w:rPr>
                <w:rFonts w:ascii="Arial" w:hAnsi="Arial" w:cs="Arial"/>
                <w:color w:val="222222"/>
                <w:sz w:val="18"/>
                <w:szCs w:val="18"/>
                <w:shd w:val="clear" w:color="auto" w:fill="FFFFFF"/>
                <w:lang w:val="en-US"/>
              </w:rPr>
              <w:t>Akhmetzhan</w:t>
            </w:r>
            <w:proofErr w:type="spellEnd"/>
            <w:r w:rsidRPr="00710D1E">
              <w:rPr>
                <w:rFonts w:ascii="Arial" w:hAnsi="Arial" w:cs="Arial"/>
                <w:color w:val="222222"/>
                <w:sz w:val="18"/>
                <w:szCs w:val="18"/>
                <w:shd w:val="clear" w:color="auto" w:fill="FFFFFF"/>
                <w:lang w:val="en-US"/>
              </w:rPr>
              <w:t xml:space="preserve">, A.; </w:t>
            </w:r>
            <w:proofErr w:type="spellStart"/>
            <w:r w:rsidRPr="00710D1E">
              <w:rPr>
                <w:rFonts w:ascii="Arial" w:hAnsi="Arial" w:cs="Arial"/>
                <w:color w:val="222222"/>
                <w:sz w:val="18"/>
                <w:szCs w:val="18"/>
                <w:shd w:val="clear" w:color="auto" w:fill="FFFFFF"/>
                <w:lang w:val="en-US"/>
              </w:rPr>
              <w:t>Abeu</w:t>
            </w:r>
            <w:proofErr w:type="spellEnd"/>
            <w:r w:rsidRPr="00710D1E">
              <w:rPr>
                <w:rFonts w:ascii="Arial" w:hAnsi="Arial" w:cs="Arial"/>
                <w:color w:val="222222"/>
                <w:sz w:val="18"/>
                <w:szCs w:val="18"/>
                <w:shd w:val="clear" w:color="auto" w:fill="FFFFFF"/>
                <w:lang w:val="en-US"/>
              </w:rPr>
              <w:t xml:space="preserve">, N.; </w:t>
            </w:r>
            <w:proofErr w:type="spellStart"/>
            <w:r w:rsidRPr="00710D1E">
              <w:rPr>
                <w:rFonts w:ascii="Arial" w:hAnsi="Arial" w:cs="Arial"/>
                <w:color w:val="222222"/>
                <w:sz w:val="18"/>
                <w:szCs w:val="18"/>
                <w:shd w:val="clear" w:color="auto" w:fill="FFFFFF"/>
                <w:lang w:val="en-US"/>
              </w:rPr>
              <w:t>Longinos</w:t>
            </w:r>
            <w:proofErr w:type="spellEnd"/>
            <w:r w:rsidRPr="00710D1E">
              <w:rPr>
                <w:rFonts w:ascii="Arial" w:hAnsi="Arial" w:cs="Arial"/>
                <w:color w:val="222222"/>
                <w:sz w:val="18"/>
                <w:szCs w:val="18"/>
                <w:shd w:val="clear" w:color="auto" w:fill="FFFFFF"/>
                <w:lang w:val="en-US"/>
              </w:rPr>
              <w:t xml:space="preserve">, S.N.; </w:t>
            </w:r>
            <w:proofErr w:type="spellStart"/>
            <w:r w:rsidRPr="00710D1E">
              <w:rPr>
                <w:rFonts w:ascii="Arial" w:hAnsi="Arial" w:cs="Arial"/>
                <w:color w:val="222222"/>
                <w:sz w:val="18"/>
                <w:szCs w:val="18"/>
                <w:shd w:val="clear" w:color="auto" w:fill="FFFFFF"/>
                <w:lang w:val="en-US"/>
              </w:rPr>
              <w:t>Tashenov</w:t>
            </w:r>
            <w:proofErr w:type="spellEnd"/>
            <w:r w:rsidRPr="00710D1E">
              <w:rPr>
                <w:rFonts w:ascii="Arial" w:hAnsi="Arial" w:cs="Arial"/>
                <w:color w:val="222222"/>
                <w:sz w:val="18"/>
                <w:szCs w:val="18"/>
                <w:shd w:val="clear" w:color="auto" w:fill="FFFFFF"/>
                <w:lang w:val="en-US"/>
              </w:rPr>
              <w:t xml:space="preserve">, A.; </w:t>
            </w:r>
            <w:proofErr w:type="spellStart"/>
            <w:r w:rsidRPr="00710D1E">
              <w:rPr>
                <w:rFonts w:ascii="Arial" w:hAnsi="Arial" w:cs="Arial"/>
                <w:color w:val="222222"/>
                <w:sz w:val="18"/>
                <w:szCs w:val="18"/>
                <w:shd w:val="clear" w:color="auto" w:fill="FFFFFF"/>
                <w:lang w:val="en-US"/>
              </w:rPr>
              <w:t>Myrzakhmetova</w:t>
            </w:r>
            <w:proofErr w:type="spellEnd"/>
            <w:r w:rsidRPr="00710D1E">
              <w:rPr>
                <w:rFonts w:ascii="Arial" w:hAnsi="Arial" w:cs="Arial"/>
                <w:color w:val="222222"/>
                <w:sz w:val="18"/>
                <w:szCs w:val="18"/>
                <w:shd w:val="clear" w:color="auto" w:fill="FFFFFF"/>
                <w:lang w:val="en-US"/>
              </w:rPr>
              <w:t xml:space="preserve">, N.; </w:t>
            </w:r>
            <w:proofErr w:type="spellStart"/>
            <w:r w:rsidRPr="00710D1E">
              <w:rPr>
                <w:rFonts w:ascii="Arial" w:hAnsi="Arial" w:cs="Arial"/>
                <w:color w:val="222222"/>
                <w:sz w:val="18"/>
                <w:szCs w:val="18"/>
                <w:shd w:val="clear" w:color="auto" w:fill="FFFFFF"/>
                <w:lang w:val="en-US"/>
              </w:rPr>
              <w:t>Amangeldi</w:t>
            </w:r>
            <w:proofErr w:type="spellEnd"/>
            <w:r w:rsidRPr="00710D1E">
              <w:rPr>
                <w:rFonts w:ascii="Arial" w:hAnsi="Arial" w:cs="Arial"/>
                <w:color w:val="222222"/>
                <w:sz w:val="18"/>
                <w:szCs w:val="18"/>
                <w:shd w:val="clear" w:color="auto" w:fill="FFFFFF"/>
                <w:lang w:val="en-US"/>
              </w:rPr>
              <w:t xml:space="preserve">, N.; </w:t>
            </w:r>
            <w:proofErr w:type="spellStart"/>
            <w:r w:rsidRPr="00710D1E">
              <w:rPr>
                <w:rFonts w:ascii="Arial" w:hAnsi="Arial" w:cs="Arial"/>
                <w:color w:val="222222"/>
                <w:sz w:val="18"/>
                <w:szCs w:val="18"/>
                <w:shd w:val="clear" w:color="auto" w:fill="FFFFFF"/>
                <w:lang w:val="en-US"/>
              </w:rPr>
              <w:t>Kuanyshova</w:t>
            </w:r>
            <w:proofErr w:type="spellEnd"/>
            <w:r w:rsidRPr="00710D1E">
              <w:rPr>
                <w:rFonts w:ascii="Arial" w:hAnsi="Arial" w:cs="Arial"/>
                <w:color w:val="222222"/>
                <w:sz w:val="18"/>
                <w:szCs w:val="18"/>
                <w:shd w:val="clear" w:color="auto" w:fill="FFFFFF"/>
                <w:lang w:val="en-US"/>
              </w:rPr>
              <w:t xml:space="preserve">, Z.; </w:t>
            </w:r>
            <w:proofErr w:type="spellStart"/>
            <w:r w:rsidRPr="00710D1E">
              <w:rPr>
                <w:rFonts w:ascii="Arial" w:hAnsi="Arial" w:cs="Arial"/>
                <w:color w:val="222222"/>
                <w:sz w:val="18"/>
                <w:szCs w:val="18"/>
                <w:shd w:val="clear" w:color="auto" w:fill="FFFFFF"/>
                <w:lang w:val="en-US"/>
              </w:rPr>
              <w:t>Ospanova</w:t>
            </w:r>
            <w:proofErr w:type="spellEnd"/>
            <w:r w:rsidRPr="00710D1E">
              <w:rPr>
                <w:rFonts w:ascii="Arial" w:hAnsi="Arial" w:cs="Arial"/>
                <w:color w:val="222222"/>
                <w:sz w:val="18"/>
                <w:szCs w:val="18"/>
                <w:shd w:val="clear" w:color="auto" w:fill="FFFFFF"/>
                <w:lang w:val="en-US"/>
              </w:rPr>
              <w:t xml:space="preserve">, Z.; </w:t>
            </w:r>
            <w:proofErr w:type="spellStart"/>
            <w:r w:rsidRPr="00710D1E">
              <w:rPr>
                <w:rFonts w:ascii="Arial" w:hAnsi="Arial" w:cs="Arial"/>
                <w:color w:val="222222"/>
                <w:sz w:val="18"/>
                <w:szCs w:val="18"/>
                <w:shd w:val="clear" w:color="auto" w:fill="FFFFFF"/>
                <w:lang w:val="en-US"/>
              </w:rPr>
              <w:t>Toktarbay</w:t>
            </w:r>
            <w:proofErr w:type="spellEnd"/>
            <w:r w:rsidRPr="00710D1E">
              <w:rPr>
                <w:rFonts w:ascii="Arial" w:hAnsi="Arial" w:cs="Arial"/>
                <w:color w:val="222222"/>
                <w:sz w:val="18"/>
                <w:szCs w:val="18"/>
                <w:shd w:val="clear" w:color="auto" w:fill="FFFFFF"/>
                <w:lang w:val="en-US"/>
              </w:rPr>
              <w:t>, Z.</w:t>
            </w:r>
          </w:p>
        </w:tc>
        <w:tc>
          <w:tcPr>
            <w:tcW w:w="693" w:type="dxa"/>
            <w:tcBorders>
              <w:top w:val="nil"/>
              <w:left w:val="nil"/>
              <w:bottom w:val="single" w:sz="8" w:space="0" w:color="auto"/>
              <w:right w:val="single" w:sz="8" w:space="0" w:color="auto"/>
            </w:tcBorders>
            <w:tcMar>
              <w:top w:w="0" w:type="dxa"/>
              <w:left w:w="108" w:type="dxa"/>
              <w:bottom w:w="0" w:type="dxa"/>
              <w:right w:w="108" w:type="dxa"/>
            </w:tcMar>
          </w:tcPr>
          <w:p w14:paraId="5E63A9EE" w14:textId="2DDE0FF0" w:rsidR="00696BD5" w:rsidRPr="00B049D4" w:rsidRDefault="00CB1419">
            <w:pPr>
              <w:spacing w:after="0" w:line="240" w:lineRule="auto"/>
              <w:rPr>
                <w:rFonts w:ascii="Times New Roman" w:hAnsi="Times New Roman"/>
                <w:sz w:val="24"/>
                <w:szCs w:val="24"/>
                <w:lang w:val="en-US"/>
              </w:rPr>
            </w:pPr>
            <w:r w:rsidRPr="00296E29">
              <w:rPr>
                <w:sz w:val="24"/>
                <w:szCs w:val="24"/>
                <w:shd w:val="clear" w:color="auto" w:fill="FFFFFF"/>
              </w:rPr>
              <w:t>2021</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307AFD15" w14:textId="385E309C" w:rsidR="00696BD5" w:rsidRPr="00B049D4" w:rsidRDefault="00CB1419">
            <w:pPr>
              <w:spacing w:after="0" w:line="240" w:lineRule="auto"/>
              <w:rPr>
                <w:rFonts w:ascii="Times New Roman" w:hAnsi="Times New Roman"/>
                <w:sz w:val="24"/>
                <w:szCs w:val="24"/>
                <w:lang w:val="en-US"/>
              </w:rPr>
            </w:pPr>
            <w:proofErr w:type="spellStart"/>
            <w:r w:rsidRPr="00296E29">
              <w:rPr>
                <w:rStyle w:val="a4"/>
                <w:sz w:val="24"/>
                <w:szCs w:val="24"/>
                <w:shd w:val="clear" w:color="auto" w:fill="FFFFFF"/>
              </w:rPr>
              <w:t>Polymers</w:t>
            </w:r>
            <w:proofErr w:type="spellEnd"/>
          </w:p>
        </w:tc>
        <w:tc>
          <w:tcPr>
            <w:tcW w:w="2810" w:type="dxa"/>
            <w:tcBorders>
              <w:top w:val="nil"/>
              <w:left w:val="nil"/>
              <w:bottom w:val="single" w:sz="8" w:space="0" w:color="auto"/>
              <w:right w:val="single" w:sz="8" w:space="0" w:color="auto"/>
            </w:tcBorders>
            <w:tcMar>
              <w:top w:w="0" w:type="dxa"/>
              <w:left w:w="108" w:type="dxa"/>
              <w:bottom w:w="0" w:type="dxa"/>
              <w:right w:w="108" w:type="dxa"/>
            </w:tcMar>
          </w:tcPr>
          <w:p w14:paraId="794BDE80" w14:textId="38EF321E" w:rsidR="00696BD5" w:rsidRPr="00B049D4" w:rsidRDefault="00CB1419">
            <w:pPr>
              <w:spacing w:after="0" w:line="240" w:lineRule="auto"/>
              <w:rPr>
                <w:rFonts w:ascii="Times New Roman" w:hAnsi="Times New Roman"/>
                <w:sz w:val="24"/>
                <w:szCs w:val="24"/>
                <w:lang w:val="en-US"/>
              </w:rPr>
            </w:pPr>
            <w:r w:rsidRPr="00296E29">
              <w:rPr>
                <w:rFonts w:ascii="Times New Roman" w:hAnsi="Times New Roman"/>
                <w:sz w:val="24"/>
                <w:szCs w:val="24"/>
                <w:shd w:val="clear" w:color="auto" w:fill="FFFFFF"/>
                <w:lang w:val="en-US"/>
              </w:rPr>
              <w:t>In this work, a hydrogel system was produced via radical polymerization of </w:t>
            </w:r>
            <w:r w:rsidRPr="00296E29">
              <w:rPr>
                <w:rStyle w:val="html-italic"/>
                <w:rFonts w:ascii="Times New Roman" w:hAnsi="Times New Roman"/>
                <w:i/>
                <w:iCs/>
                <w:sz w:val="24"/>
                <w:szCs w:val="24"/>
                <w:shd w:val="clear" w:color="auto" w:fill="FFFFFF"/>
                <w:lang w:val="en-US"/>
              </w:rPr>
              <w:t>N</w:t>
            </w:r>
            <w:proofErr w:type="gramStart"/>
            <w:r w:rsidRPr="00296E29">
              <w:rPr>
                <w:rFonts w:ascii="Times New Roman" w:hAnsi="Times New Roman"/>
                <w:sz w:val="24"/>
                <w:szCs w:val="24"/>
                <w:shd w:val="clear" w:color="auto" w:fill="FFFFFF"/>
                <w:lang w:val="en-US"/>
              </w:rPr>
              <w:t>,</w:t>
            </w:r>
            <w:r w:rsidRPr="00296E29">
              <w:rPr>
                <w:rStyle w:val="html-italic"/>
                <w:rFonts w:ascii="Times New Roman" w:hAnsi="Times New Roman"/>
                <w:i/>
                <w:iCs/>
                <w:sz w:val="24"/>
                <w:szCs w:val="24"/>
                <w:shd w:val="clear" w:color="auto" w:fill="FFFFFF"/>
                <w:lang w:val="en-US"/>
              </w:rPr>
              <w:t>N</w:t>
            </w:r>
            <w:proofErr w:type="gramEnd"/>
            <w:r w:rsidRPr="00296E29">
              <w:rPr>
                <w:rFonts w:ascii="Times New Roman" w:hAnsi="Times New Roman"/>
                <w:sz w:val="24"/>
                <w:szCs w:val="24"/>
                <w:shd w:val="clear" w:color="auto" w:fill="FFFFFF"/>
                <w:lang w:val="en-US"/>
              </w:rPr>
              <w:t>-dimethylacrylamide and 2-acrylamido-2-methylpropanesulfonic acid in the presence of </w:t>
            </w:r>
            <w:r w:rsidRPr="00296E29">
              <w:rPr>
                <w:rStyle w:val="html-italic"/>
                <w:rFonts w:ascii="Times New Roman" w:hAnsi="Times New Roman"/>
                <w:i/>
                <w:iCs/>
                <w:sz w:val="24"/>
                <w:szCs w:val="24"/>
                <w:shd w:val="clear" w:color="auto" w:fill="FFFFFF"/>
                <w:lang w:val="en-US"/>
              </w:rPr>
              <w:t>N</w:t>
            </w:r>
            <w:r w:rsidRPr="00296E29">
              <w:rPr>
                <w:rFonts w:ascii="Times New Roman" w:hAnsi="Times New Roman"/>
                <w:sz w:val="24"/>
                <w:szCs w:val="24"/>
                <w:shd w:val="clear" w:color="auto" w:fill="FFFFFF"/>
                <w:lang w:val="en-US"/>
              </w:rPr>
              <w:t>,</w:t>
            </w:r>
            <w:r w:rsidRPr="00296E29">
              <w:rPr>
                <w:rStyle w:val="html-italic"/>
                <w:rFonts w:ascii="Times New Roman" w:hAnsi="Times New Roman"/>
                <w:i/>
                <w:iCs/>
                <w:sz w:val="24"/>
                <w:szCs w:val="24"/>
                <w:shd w:val="clear" w:color="auto" w:fill="FFFFFF"/>
                <w:lang w:val="en-US"/>
              </w:rPr>
              <w:t>N</w:t>
            </w:r>
            <w:r w:rsidRPr="00296E29">
              <w:rPr>
                <w:rFonts w:ascii="Times New Roman" w:hAnsi="Times New Roman"/>
                <w:sz w:val="24"/>
                <w:szCs w:val="24"/>
                <w:shd w:val="clear" w:color="auto" w:fill="FFFFFF"/>
                <w:lang w:val="en-US"/>
              </w:rPr>
              <w:t xml:space="preserve">-methylene-bis-acrylamide as a crosslinker and ammonium persulfate as an initiator. Parameters that impact the conversion of copolymerization (such as initial concentration of monomers, temperature, initiator dose, and time) were studied. The swelling degree of the hydrogel was investigated with the addition of a crosslinker and initiator at different pH levels. A hydrogel with high conversion and high swelling degree was selected to investigate their ability for adsorption of </w:t>
            </w:r>
            <w:proofErr w:type="gramStart"/>
            <w:r w:rsidRPr="00296E29">
              <w:rPr>
                <w:rFonts w:ascii="Times New Roman" w:hAnsi="Times New Roman"/>
                <w:sz w:val="24"/>
                <w:szCs w:val="24"/>
                <w:shd w:val="clear" w:color="auto" w:fill="FFFFFF"/>
                <w:lang w:val="en-US"/>
              </w:rPr>
              <w:t>Pb(</w:t>
            </w:r>
            <w:proofErr w:type="gramEnd"/>
            <w:r w:rsidRPr="00296E29">
              <w:rPr>
                <w:rFonts w:ascii="Times New Roman" w:hAnsi="Times New Roman"/>
                <w:sz w:val="24"/>
                <w:szCs w:val="24"/>
                <w:shd w:val="clear" w:color="auto" w:fill="FFFFFF"/>
                <w:lang w:val="en-US"/>
              </w:rPr>
              <w:t xml:space="preserve">II) ions from solutions. Adsorption behavior of </w:t>
            </w:r>
            <w:proofErr w:type="gramStart"/>
            <w:r w:rsidRPr="00296E29">
              <w:rPr>
                <w:rFonts w:ascii="Times New Roman" w:hAnsi="Times New Roman"/>
                <w:sz w:val="24"/>
                <w:szCs w:val="24"/>
                <w:shd w:val="clear" w:color="auto" w:fill="FFFFFF"/>
                <w:lang w:val="en-US"/>
              </w:rPr>
              <w:t>Pb(</w:t>
            </w:r>
            <w:proofErr w:type="gramEnd"/>
            <w:r w:rsidRPr="00296E29">
              <w:rPr>
                <w:rFonts w:ascii="Times New Roman" w:hAnsi="Times New Roman"/>
                <w:sz w:val="24"/>
                <w:szCs w:val="24"/>
                <w:shd w:val="clear" w:color="auto" w:fill="FFFFFF"/>
                <w:lang w:val="en-US"/>
              </w:rPr>
              <w:t>II) ions in a hydrogel was examined as a function of reaction time and concentration of lead ions from a solution of Pb(II) ions.</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14:paraId="6EA3C677" w14:textId="465D4C11" w:rsidR="00696BD5" w:rsidRPr="00CB1419" w:rsidRDefault="00B62559">
            <w:pPr>
              <w:spacing w:after="0" w:line="240" w:lineRule="auto"/>
              <w:rPr>
                <w:rFonts w:ascii="Times New Roman" w:hAnsi="Times New Roman"/>
                <w:sz w:val="24"/>
                <w:szCs w:val="24"/>
                <w:lang w:val="en-US"/>
              </w:rPr>
            </w:pPr>
            <w:hyperlink r:id="rId6" w:history="1">
              <w:r w:rsidR="00CB1419" w:rsidRPr="00CB1419">
                <w:rPr>
                  <w:rStyle w:val="a5"/>
                  <w:rFonts w:ascii="Times New Roman" w:hAnsi="Times New Roman"/>
                  <w:color w:val="000000" w:themeColor="text1"/>
                  <w:sz w:val="24"/>
                  <w:szCs w:val="24"/>
                  <w:u w:val="none"/>
                  <w:shd w:val="clear" w:color="auto" w:fill="FFFFFF"/>
                </w:rPr>
                <w:t>https://doi.org/10.3390/polym13183084</w:t>
              </w:r>
            </w:hyperlink>
          </w:p>
        </w:tc>
      </w:tr>
      <w:tr w:rsidR="00AE735E" w:rsidRPr="00B049D4" w14:paraId="25A87FC6" w14:textId="77777777" w:rsidTr="00B049D4">
        <w:trPr>
          <w:trHeight w:val="140"/>
        </w:trPr>
        <w:tc>
          <w:tcPr>
            <w:tcW w:w="3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C5DADF" w14:textId="766A6278" w:rsidR="00AE735E" w:rsidRPr="00696BD5" w:rsidRDefault="002816D6">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6A9412" w14:textId="35FEFE1C" w:rsidR="00AE735E" w:rsidRPr="00B049D4" w:rsidRDefault="00CB1419">
            <w:pPr>
              <w:spacing w:after="0" w:line="240" w:lineRule="auto"/>
              <w:rPr>
                <w:rFonts w:ascii="Times New Roman" w:hAnsi="Times New Roman"/>
                <w:sz w:val="24"/>
                <w:szCs w:val="24"/>
                <w:lang w:val="en-US"/>
              </w:rPr>
            </w:pPr>
            <w:r w:rsidRPr="00296E29">
              <w:rPr>
                <w:rFonts w:ascii="Times New Roman" w:hAnsi="Times New Roman"/>
                <w:sz w:val="24"/>
                <w:szCs w:val="24"/>
                <w:shd w:val="clear" w:color="auto" w:fill="FFFFFF"/>
                <w:lang w:val="en-US"/>
              </w:rPr>
              <w:t xml:space="preserve">The Complex of Experimental Facilities for the Cosmic Ray </w:t>
            </w:r>
            <w:r w:rsidRPr="00296E29">
              <w:rPr>
                <w:rFonts w:ascii="Times New Roman" w:hAnsi="Times New Roman"/>
                <w:sz w:val="24"/>
                <w:szCs w:val="24"/>
                <w:shd w:val="clear" w:color="auto" w:fill="FFFFFF"/>
                <w:lang w:val="en-US"/>
              </w:rPr>
              <w:lastRenderedPageBreak/>
              <w:t>Investigation at the Tien Shan Mountain Station</w:t>
            </w:r>
          </w:p>
        </w:tc>
        <w:tc>
          <w:tcPr>
            <w:tcW w:w="1506" w:type="dxa"/>
            <w:tcBorders>
              <w:top w:val="nil"/>
              <w:left w:val="nil"/>
              <w:bottom w:val="single" w:sz="8" w:space="0" w:color="auto"/>
              <w:right w:val="single" w:sz="8" w:space="0" w:color="auto"/>
            </w:tcBorders>
            <w:tcMar>
              <w:top w:w="0" w:type="dxa"/>
              <w:left w:w="108" w:type="dxa"/>
              <w:bottom w:w="0" w:type="dxa"/>
              <w:right w:w="108" w:type="dxa"/>
            </w:tcMar>
          </w:tcPr>
          <w:p w14:paraId="21BF686F" w14:textId="0BB2A674" w:rsidR="00AE735E" w:rsidRPr="00B049D4" w:rsidRDefault="00CB1419">
            <w:pPr>
              <w:spacing w:after="0" w:line="240" w:lineRule="auto"/>
              <w:rPr>
                <w:rFonts w:ascii="Times New Roman" w:hAnsi="Times New Roman"/>
                <w:sz w:val="24"/>
                <w:szCs w:val="24"/>
                <w:lang w:val="en-US"/>
              </w:rPr>
            </w:pPr>
            <w:proofErr w:type="spellStart"/>
            <w:r w:rsidRPr="00296E29">
              <w:rPr>
                <w:rFonts w:ascii="Times New Roman" w:hAnsi="Times New Roman"/>
                <w:sz w:val="24"/>
                <w:szCs w:val="24"/>
                <w:shd w:val="clear" w:color="auto" w:fill="FFFFFF"/>
                <w:lang w:val="en-US"/>
              </w:rPr>
              <w:lastRenderedPageBreak/>
              <w:t>Mukashev</w:t>
            </w:r>
            <w:proofErr w:type="spellEnd"/>
            <w:r w:rsidRPr="00296E29">
              <w:rPr>
                <w:rFonts w:ascii="Times New Roman" w:hAnsi="Times New Roman"/>
                <w:sz w:val="24"/>
                <w:szCs w:val="24"/>
                <w:shd w:val="clear" w:color="auto" w:fill="FFFFFF"/>
                <w:lang w:val="en-US"/>
              </w:rPr>
              <w:t xml:space="preserve"> K, </w:t>
            </w:r>
            <w:proofErr w:type="spellStart"/>
            <w:r w:rsidRPr="00296E29">
              <w:rPr>
                <w:rFonts w:ascii="Times New Roman" w:hAnsi="Times New Roman"/>
                <w:sz w:val="24"/>
                <w:szCs w:val="24"/>
                <w:shd w:val="clear" w:color="auto" w:fill="FFFFFF"/>
                <w:lang w:val="en-US"/>
              </w:rPr>
              <w:t>Argynova</w:t>
            </w:r>
            <w:proofErr w:type="spellEnd"/>
            <w:r w:rsidRPr="00296E29">
              <w:rPr>
                <w:rFonts w:ascii="Times New Roman" w:hAnsi="Times New Roman"/>
                <w:sz w:val="24"/>
                <w:szCs w:val="24"/>
                <w:shd w:val="clear" w:color="auto" w:fill="FFFFFF"/>
                <w:lang w:val="en-US"/>
              </w:rPr>
              <w:t xml:space="preserve"> A, Zhukov V, </w:t>
            </w:r>
            <w:proofErr w:type="spellStart"/>
            <w:r w:rsidRPr="00296E29">
              <w:rPr>
                <w:rFonts w:ascii="Times New Roman" w:hAnsi="Times New Roman"/>
                <w:sz w:val="24"/>
                <w:szCs w:val="24"/>
                <w:shd w:val="clear" w:color="auto" w:fill="FFFFFF"/>
                <w:lang w:val="en-US"/>
              </w:rPr>
              <w:t>Idrissova</w:t>
            </w:r>
            <w:proofErr w:type="spellEnd"/>
            <w:r w:rsidRPr="00296E29">
              <w:rPr>
                <w:rFonts w:ascii="Times New Roman" w:hAnsi="Times New Roman"/>
                <w:sz w:val="24"/>
                <w:szCs w:val="24"/>
                <w:shd w:val="clear" w:color="auto" w:fill="FFFFFF"/>
                <w:lang w:val="en-US"/>
              </w:rPr>
              <w:t xml:space="preserve"> T, </w:t>
            </w:r>
            <w:proofErr w:type="spellStart"/>
            <w:r w:rsidRPr="00A97918">
              <w:rPr>
                <w:rFonts w:ascii="Times New Roman" w:hAnsi="Times New Roman"/>
                <w:bCs/>
                <w:sz w:val="24"/>
                <w:szCs w:val="24"/>
                <w:shd w:val="clear" w:color="auto" w:fill="FFFFFF"/>
                <w:lang w:val="en-US"/>
              </w:rPr>
              <w:t>Iskakov</w:t>
            </w:r>
            <w:proofErr w:type="spellEnd"/>
            <w:r w:rsidRPr="00A97918">
              <w:rPr>
                <w:rFonts w:ascii="Times New Roman" w:hAnsi="Times New Roman"/>
                <w:bCs/>
                <w:sz w:val="24"/>
                <w:szCs w:val="24"/>
                <w:shd w:val="clear" w:color="auto" w:fill="FFFFFF"/>
                <w:lang w:val="en-US"/>
              </w:rPr>
              <w:t xml:space="preserve"> B,</w:t>
            </w:r>
            <w:r w:rsidRPr="00296E29">
              <w:rPr>
                <w:rFonts w:ascii="Times New Roman" w:hAnsi="Times New Roman"/>
                <w:sz w:val="24"/>
                <w:szCs w:val="24"/>
                <w:shd w:val="clear" w:color="auto" w:fill="FFFFFF"/>
                <w:lang w:val="en-US"/>
              </w:rPr>
              <w:t xml:space="preserve"> </w:t>
            </w:r>
            <w:proofErr w:type="spellStart"/>
            <w:r w:rsidRPr="00296E29">
              <w:rPr>
                <w:rFonts w:ascii="Times New Roman" w:hAnsi="Times New Roman"/>
                <w:sz w:val="24"/>
                <w:szCs w:val="24"/>
                <w:shd w:val="clear" w:color="auto" w:fill="FFFFFF"/>
                <w:lang w:val="en-US"/>
              </w:rPr>
              <w:t>Piskal</w:t>
            </w:r>
            <w:proofErr w:type="spellEnd"/>
            <w:r w:rsidRPr="00296E29">
              <w:rPr>
                <w:rFonts w:ascii="Times New Roman" w:hAnsi="Times New Roman"/>
                <w:sz w:val="24"/>
                <w:szCs w:val="24"/>
                <w:shd w:val="clear" w:color="auto" w:fill="FFFFFF"/>
                <w:lang w:val="en-US"/>
              </w:rPr>
              <w:t xml:space="preserve"> V, </w:t>
            </w:r>
            <w:proofErr w:type="spellStart"/>
            <w:r w:rsidRPr="00296E29">
              <w:rPr>
                <w:rFonts w:ascii="Times New Roman" w:hAnsi="Times New Roman"/>
                <w:sz w:val="24"/>
                <w:szCs w:val="24"/>
                <w:shd w:val="clear" w:color="auto" w:fill="FFFFFF"/>
                <w:lang w:val="en-US"/>
              </w:rPr>
              <w:lastRenderedPageBreak/>
              <w:t>Sadykov</w:t>
            </w:r>
            <w:proofErr w:type="spellEnd"/>
            <w:r w:rsidRPr="00296E29">
              <w:rPr>
                <w:rFonts w:ascii="Times New Roman" w:hAnsi="Times New Roman"/>
                <w:sz w:val="24"/>
                <w:szCs w:val="24"/>
                <w:shd w:val="clear" w:color="auto" w:fill="FFFFFF"/>
                <w:lang w:val="en-US"/>
              </w:rPr>
              <w:t xml:space="preserve"> T, </w:t>
            </w:r>
            <w:proofErr w:type="spellStart"/>
            <w:r w:rsidRPr="00296E29">
              <w:rPr>
                <w:rFonts w:ascii="Times New Roman" w:hAnsi="Times New Roman"/>
                <w:sz w:val="24"/>
                <w:szCs w:val="24"/>
                <w:shd w:val="clear" w:color="auto" w:fill="FFFFFF"/>
                <w:lang w:val="en-US"/>
              </w:rPr>
              <w:t>Sadykov</w:t>
            </w:r>
            <w:proofErr w:type="spellEnd"/>
            <w:r w:rsidRPr="00296E29">
              <w:rPr>
                <w:rFonts w:ascii="Times New Roman" w:hAnsi="Times New Roman"/>
                <w:sz w:val="24"/>
                <w:szCs w:val="24"/>
                <w:shd w:val="clear" w:color="auto" w:fill="FFFFFF"/>
                <w:lang w:val="en-US"/>
              </w:rPr>
              <w:t xml:space="preserve"> Z, </w:t>
            </w:r>
            <w:proofErr w:type="spellStart"/>
            <w:r w:rsidRPr="00296E29">
              <w:rPr>
                <w:rFonts w:ascii="Times New Roman" w:hAnsi="Times New Roman"/>
                <w:sz w:val="24"/>
                <w:szCs w:val="24"/>
                <w:shd w:val="clear" w:color="auto" w:fill="FFFFFF"/>
                <w:lang w:val="en-US"/>
              </w:rPr>
              <w:t>Stepanov</w:t>
            </w:r>
            <w:proofErr w:type="spellEnd"/>
            <w:r w:rsidRPr="00296E29">
              <w:rPr>
                <w:rFonts w:ascii="Times New Roman" w:hAnsi="Times New Roman"/>
                <w:sz w:val="24"/>
                <w:szCs w:val="24"/>
                <w:shd w:val="clear" w:color="auto" w:fill="FFFFFF"/>
                <w:lang w:val="en-US"/>
              </w:rPr>
              <w:t xml:space="preserve"> A, </w:t>
            </w:r>
            <w:proofErr w:type="spellStart"/>
            <w:r w:rsidRPr="00296E29">
              <w:rPr>
                <w:rFonts w:ascii="Times New Roman" w:hAnsi="Times New Roman"/>
                <w:sz w:val="24"/>
                <w:szCs w:val="24"/>
                <w:shd w:val="clear" w:color="auto" w:fill="FFFFFF"/>
                <w:lang w:val="en-US"/>
              </w:rPr>
              <w:t>Serikkanov</w:t>
            </w:r>
            <w:proofErr w:type="spellEnd"/>
            <w:r w:rsidRPr="00296E29">
              <w:rPr>
                <w:rFonts w:ascii="Times New Roman" w:hAnsi="Times New Roman"/>
                <w:sz w:val="24"/>
                <w:szCs w:val="24"/>
                <w:shd w:val="clear" w:color="auto" w:fill="FFFFFF"/>
                <w:lang w:val="en-US"/>
              </w:rPr>
              <w:t xml:space="preserve"> A.</w:t>
            </w:r>
          </w:p>
        </w:tc>
        <w:tc>
          <w:tcPr>
            <w:tcW w:w="693" w:type="dxa"/>
            <w:tcBorders>
              <w:top w:val="nil"/>
              <w:left w:val="nil"/>
              <w:bottom w:val="single" w:sz="8" w:space="0" w:color="auto"/>
              <w:right w:val="single" w:sz="8" w:space="0" w:color="auto"/>
            </w:tcBorders>
            <w:tcMar>
              <w:top w:w="0" w:type="dxa"/>
              <w:left w:w="108" w:type="dxa"/>
              <w:bottom w:w="0" w:type="dxa"/>
              <w:right w:w="108" w:type="dxa"/>
            </w:tcMar>
          </w:tcPr>
          <w:p w14:paraId="47162165" w14:textId="7A0AE3AC" w:rsidR="00AE735E" w:rsidRPr="00B049D4" w:rsidRDefault="002816D6">
            <w:pPr>
              <w:spacing w:after="0" w:line="240" w:lineRule="auto"/>
              <w:rPr>
                <w:rFonts w:ascii="Times New Roman" w:hAnsi="Times New Roman"/>
                <w:sz w:val="24"/>
                <w:szCs w:val="24"/>
                <w:lang w:val="en-US"/>
              </w:rPr>
            </w:pPr>
            <w:r w:rsidRPr="00296E29">
              <w:rPr>
                <w:rFonts w:ascii="Times New Roman" w:hAnsi="Times New Roman"/>
                <w:sz w:val="24"/>
                <w:szCs w:val="24"/>
                <w:shd w:val="clear" w:color="auto" w:fill="FFFFFF"/>
                <w:lang w:val="en-US"/>
              </w:rPr>
              <w:lastRenderedPageBreak/>
              <w:t>2022</w:t>
            </w:r>
          </w:p>
        </w:tc>
        <w:tc>
          <w:tcPr>
            <w:tcW w:w="875" w:type="dxa"/>
            <w:tcBorders>
              <w:top w:val="nil"/>
              <w:left w:val="nil"/>
              <w:bottom w:val="single" w:sz="8" w:space="0" w:color="auto"/>
              <w:right w:val="single" w:sz="8" w:space="0" w:color="auto"/>
            </w:tcBorders>
            <w:tcMar>
              <w:top w:w="0" w:type="dxa"/>
              <w:left w:w="108" w:type="dxa"/>
              <w:bottom w:w="0" w:type="dxa"/>
              <w:right w:w="108" w:type="dxa"/>
            </w:tcMar>
          </w:tcPr>
          <w:p w14:paraId="370C0CF0" w14:textId="034CEBA2" w:rsidR="00AE735E" w:rsidRPr="002816D6" w:rsidRDefault="002816D6">
            <w:pPr>
              <w:spacing w:after="0" w:line="240" w:lineRule="auto"/>
              <w:rPr>
                <w:rFonts w:ascii="Times New Roman" w:hAnsi="Times New Roman"/>
                <w:i/>
                <w:iCs/>
                <w:sz w:val="24"/>
                <w:szCs w:val="24"/>
                <w:lang w:val="en-US"/>
              </w:rPr>
            </w:pPr>
            <w:r w:rsidRPr="002816D6">
              <w:rPr>
                <w:rStyle w:val="a4"/>
                <w:rFonts w:ascii="Times New Roman" w:hAnsi="Times New Roman"/>
                <w:i w:val="0"/>
                <w:iCs w:val="0"/>
                <w:sz w:val="24"/>
                <w:szCs w:val="24"/>
                <w:shd w:val="clear" w:color="auto" w:fill="FFFFFF"/>
                <w:lang w:val="en-US"/>
              </w:rPr>
              <w:t>Applied Sciences</w:t>
            </w:r>
          </w:p>
        </w:tc>
        <w:tc>
          <w:tcPr>
            <w:tcW w:w="2810" w:type="dxa"/>
            <w:tcBorders>
              <w:top w:val="nil"/>
              <w:left w:val="nil"/>
              <w:bottom w:val="single" w:sz="8" w:space="0" w:color="auto"/>
              <w:right w:val="single" w:sz="8" w:space="0" w:color="auto"/>
            </w:tcBorders>
            <w:tcMar>
              <w:top w:w="0" w:type="dxa"/>
              <w:left w:w="108" w:type="dxa"/>
              <w:bottom w:w="0" w:type="dxa"/>
              <w:right w:w="108" w:type="dxa"/>
            </w:tcMar>
          </w:tcPr>
          <w:p w14:paraId="64592695" w14:textId="0AC3D4A2" w:rsidR="00AE735E" w:rsidRPr="00B049D4" w:rsidRDefault="002816D6">
            <w:pPr>
              <w:spacing w:after="0" w:line="240" w:lineRule="auto"/>
              <w:rPr>
                <w:rFonts w:ascii="Times New Roman" w:hAnsi="Times New Roman"/>
                <w:sz w:val="24"/>
                <w:szCs w:val="24"/>
                <w:lang w:val="en-US"/>
              </w:rPr>
            </w:pPr>
            <w:r w:rsidRPr="00296E29">
              <w:rPr>
                <w:rFonts w:ascii="Times New Roman" w:hAnsi="Times New Roman"/>
                <w:sz w:val="24"/>
                <w:szCs w:val="24"/>
                <w:shd w:val="clear" w:color="auto" w:fill="FFFFFF"/>
                <w:lang w:val="en-US"/>
              </w:rPr>
              <w:t xml:space="preserve">The study describes the experimental complex of the station located in the Tien Shan mountains at an elevation of 3340 m above sea level. The complex </w:t>
            </w:r>
            <w:r w:rsidRPr="00296E29">
              <w:rPr>
                <w:rFonts w:ascii="Times New Roman" w:hAnsi="Times New Roman"/>
                <w:sz w:val="24"/>
                <w:szCs w:val="24"/>
                <w:shd w:val="clear" w:color="auto" w:fill="FFFFFF"/>
                <w:lang w:val="en-US"/>
              </w:rPr>
              <w:lastRenderedPageBreak/>
              <w:t xml:space="preserve">consists of detectors of different types scattered across the station area, such as scintillation particles detectors, Cherenkov detectors, radio emission detectors for the measurement of the electron component of extensive air showers (EAS) created by the (1–1000) </w:t>
            </w:r>
            <w:proofErr w:type="spellStart"/>
            <w:r w:rsidRPr="00296E29">
              <w:rPr>
                <w:rFonts w:ascii="Times New Roman" w:hAnsi="Times New Roman"/>
                <w:sz w:val="24"/>
                <w:szCs w:val="24"/>
                <w:shd w:val="clear" w:color="auto" w:fill="FFFFFF"/>
                <w:lang w:val="en-US"/>
              </w:rPr>
              <w:t>PeV</w:t>
            </w:r>
            <w:proofErr w:type="spellEnd"/>
            <w:r w:rsidRPr="00296E29">
              <w:rPr>
                <w:rFonts w:ascii="Times New Roman" w:hAnsi="Times New Roman"/>
                <w:sz w:val="24"/>
                <w:szCs w:val="24"/>
                <w:shd w:val="clear" w:color="auto" w:fill="FFFFFF"/>
                <w:lang w:val="en-US"/>
              </w:rPr>
              <w:t xml:space="preserve"> cosmic ray particles, an ionization calorimeter and neutron detectors for the study of the nuclear-active component of EAS cores, and the underground particle detectors for the detection of cosmic ray muons. The data acquisition system allows the simultaneous recording of parameters from various stand-alone detectors registering an EAS, and storage of the acquired data in the database. As an illustration of research capability, the results of the EAS study are presented here which were obtained during the last few years at the different experimental set-ups constituting the Tien Shan complex.</w:t>
            </w:r>
          </w:p>
        </w:tc>
        <w:tc>
          <w:tcPr>
            <w:tcW w:w="1407" w:type="dxa"/>
            <w:tcBorders>
              <w:top w:val="nil"/>
              <w:left w:val="nil"/>
              <w:bottom w:val="single" w:sz="8" w:space="0" w:color="auto"/>
              <w:right w:val="single" w:sz="8" w:space="0" w:color="auto"/>
            </w:tcBorders>
            <w:tcMar>
              <w:top w:w="0" w:type="dxa"/>
              <w:left w:w="108" w:type="dxa"/>
              <w:bottom w:w="0" w:type="dxa"/>
              <w:right w:w="108" w:type="dxa"/>
            </w:tcMar>
          </w:tcPr>
          <w:p w14:paraId="4B2A0256" w14:textId="6F684894" w:rsidR="00AE735E" w:rsidRPr="00B049D4" w:rsidRDefault="002816D6">
            <w:pPr>
              <w:spacing w:after="0" w:line="240" w:lineRule="auto"/>
              <w:rPr>
                <w:rFonts w:ascii="Times New Roman" w:hAnsi="Times New Roman"/>
                <w:sz w:val="24"/>
                <w:szCs w:val="24"/>
                <w:lang w:val="en-US"/>
              </w:rPr>
            </w:pPr>
            <w:r w:rsidRPr="00296E29">
              <w:rPr>
                <w:rFonts w:ascii="Times New Roman" w:hAnsi="Times New Roman"/>
                <w:sz w:val="24"/>
                <w:szCs w:val="24"/>
                <w:u w:val="single"/>
                <w:shd w:val="clear" w:color="auto" w:fill="FFFFFF"/>
                <w:lang w:val="en-US"/>
              </w:rPr>
              <w:lastRenderedPageBreak/>
              <w:t>https://doi.org/10.3390/app12010465</w:t>
            </w:r>
          </w:p>
        </w:tc>
      </w:tr>
    </w:tbl>
    <w:p w14:paraId="4C3AA34C" w14:textId="77777777" w:rsidR="00AE735E" w:rsidRPr="00B049D4" w:rsidRDefault="00AE735E" w:rsidP="00AE735E">
      <w:pPr>
        <w:pStyle w:val="a3"/>
        <w:jc w:val="both"/>
        <w:rPr>
          <w:rFonts w:ascii="Times New Roman" w:hAnsi="Times New Roman"/>
          <w:sz w:val="24"/>
          <w:szCs w:val="24"/>
          <w:lang w:val="en-US"/>
        </w:rPr>
      </w:pPr>
    </w:p>
    <w:p w14:paraId="009788AF" w14:textId="77777777" w:rsidR="00AE735E" w:rsidRPr="00B049D4" w:rsidRDefault="00AE735E" w:rsidP="00AE735E">
      <w:pPr>
        <w:pStyle w:val="a3"/>
        <w:jc w:val="both"/>
        <w:rPr>
          <w:rFonts w:ascii="Times New Roman" w:hAnsi="Times New Roman"/>
          <w:sz w:val="24"/>
          <w:szCs w:val="24"/>
          <w:lang w:val="en-US"/>
        </w:rPr>
      </w:pPr>
    </w:p>
    <w:p w14:paraId="50634E88" w14:textId="77777777" w:rsidR="00AE735E" w:rsidRPr="00B049D4" w:rsidRDefault="00AE735E" w:rsidP="00AE735E">
      <w:pPr>
        <w:pStyle w:val="a3"/>
        <w:jc w:val="both"/>
        <w:rPr>
          <w:rFonts w:ascii="Times New Roman" w:hAnsi="Times New Roman"/>
          <w:sz w:val="24"/>
          <w:szCs w:val="24"/>
          <w:lang w:val="en-US"/>
        </w:rPr>
      </w:pPr>
    </w:p>
    <w:p w14:paraId="0CC890A7" w14:textId="77777777" w:rsidR="00AE735E" w:rsidRPr="00B049D4" w:rsidRDefault="00AE735E" w:rsidP="00AE735E">
      <w:pPr>
        <w:pStyle w:val="a3"/>
        <w:jc w:val="both"/>
        <w:rPr>
          <w:rFonts w:ascii="Times New Roman" w:hAnsi="Times New Roman"/>
          <w:sz w:val="24"/>
          <w:szCs w:val="24"/>
          <w:lang w:val="en-US"/>
        </w:rPr>
      </w:pPr>
    </w:p>
    <w:p w14:paraId="0561FC10" w14:textId="77777777" w:rsidR="009031C9" w:rsidRPr="00B049D4" w:rsidRDefault="009031C9">
      <w:pPr>
        <w:rPr>
          <w:lang w:val="en-US"/>
        </w:rPr>
      </w:pPr>
    </w:p>
    <w:sectPr w:rsidR="009031C9" w:rsidRPr="00B04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5E"/>
    <w:rsid w:val="00066E55"/>
    <w:rsid w:val="002816D6"/>
    <w:rsid w:val="00696BD5"/>
    <w:rsid w:val="009031C9"/>
    <w:rsid w:val="00A97918"/>
    <w:rsid w:val="00AE735E"/>
    <w:rsid w:val="00B049D4"/>
    <w:rsid w:val="00B62559"/>
    <w:rsid w:val="00CB1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117B"/>
  <w15:chartTrackingRefBased/>
  <w15:docId w15:val="{9050AD88-89D1-4DF5-AED5-82528041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35E"/>
    <w:pPr>
      <w:spacing w:line="252" w:lineRule="auto"/>
    </w:pPr>
    <w:rPr>
      <w:rFonts w:ascii="Calibri" w:hAnsi="Calibri" w:cs="Times New Roman"/>
    </w:rPr>
  </w:style>
  <w:style w:type="paragraph" w:styleId="1">
    <w:name w:val="heading 1"/>
    <w:basedOn w:val="a"/>
    <w:link w:val="10"/>
    <w:uiPriority w:val="9"/>
    <w:qFormat/>
    <w:rsid w:val="00CB1419"/>
    <w:pPr>
      <w:spacing w:before="100" w:beforeAutospacing="1" w:after="100" w:afterAutospacing="1" w:line="240" w:lineRule="auto"/>
      <w:outlineLvl w:val="0"/>
    </w:pPr>
    <w:rPr>
      <w:rFonts w:ascii="Times New Roman" w:eastAsia="Times New Roman" w:hAnsi="Times New Roman"/>
      <w:b/>
      <w:bCs/>
      <w:kern w:val="36"/>
      <w:sz w:val="48"/>
      <w:szCs w:val="48"/>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35E"/>
    <w:pPr>
      <w:ind w:left="720"/>
      <w:contextualSpacing/>
    </w:pPr>
  </w:style>
  <w:style w:type="character" w:styleId="a4">
    <w:name w:val="Emphasis"/>
    <w:uiPriority w:val="20"/>
    <w:qFormat/>
    <w:rsid w:val="00CB1419"/>
    <w:rPr>
      <w:i/>
      <w:iCs/>
    </w:rPr>
  </w:style>
  <w:style w:type="character" w:styleId="a5">
    <w:name w:val="Hyperlink"/>
    <w:basedOn w:val="a0"/>
    <w:uiPriority w:val="99"/>
    <w:unhideWhenUsed/>
    <w:rsid w:val="00CB1419"/>
    <w:rPr>
      <w:color w:val="0563C1" w:themeColor="hyperlink"/>
      <w:u w:val="single"/>
    </w:rPr>
  </w:style>
  <w:style w:type="character" w:customStyle="1" w:styleId="10">
    <w:name w:val="Заголовок 1 Знак"/>
    <w:basedOn w:val="a0"/>
    <w:link w:val="1"/>
    <w:uiPriority w:val="9"/>
    <w:rsid w:val="00CB1419"/>
    <w:rPr>
      <w:rFonts w:ascii="Times New Roman" w:eastAsia="Times New Roman" w:hAnsi="Times New Roman" w:cs="Times New Roman"/>
      <w:b/>
      <w:bCs/>
      <w:kern w:val="36"/>
      <w:sz w:val="48"/>
      <w:szCs w:val="48"/>
      <w:lang w:val="en-US" w:eastAsia="x-none"/>
    </w:rPr>
  </w:style>
  <w:style w:type="character" w:customStyle="1" w:styleId="html-italic">
    <w:name w:val="html-italic"/>
    <w:rsid w:val="00CB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90/polym13183084" TargetMode="External"/><Relationship Id="rId5" Type="http://schemas.openxmlformats.org/officeDocument/2006/relationships/hyperlink" Target="https://doi.org/10.3390/gels7040234" TargetMode="External"/><Relationship Id="rId4" Type="http://schemas.openxmlformats.org/officeDocument/2006/relationships/hyperlink" Target="https://doi.org/10.20896/SACI.V6I3.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Тілеуберді Ербол</dc:creator>
  <cp:keywords/>
  <dc:description/>
  <cp:lastModifiedBy>Тілеуберді Ербол</cp:lastModifiedBy>
  <cp:revision>2</cp:revision>
  <dcterms:created xsi:type="dcterms:W3CDTF">2022-01-26T04:28:00Z</dcterms:created>
  <dcterms:modified xsi:type="dcterms:W3CDTF">2022-01-26T04:28:00Z</dcterms:modified>
</cp:coreProperties>
</file>